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7F3C2B6" w14:textId="52C65119" w:rsidR="00EA11A5" w:rsidRDefault="0032359B" w:rsidP="009C087B">
      <w:pPr>
        <w:jc w:val="center"/>
        <w:rPr>
          <w:rFonts w:ascii="Arial" w:hAnsi="Arial" w:cs="Arial"/>
          <w:b/>
          <w:sz w:val="32"/>
          <w:szCs w:val="32"/>
        </w:rPr>
      </w:pPr>
      <w:bookmarkStart w:id="0" w:name="_GoBack"/>
      <w:bookmarkEnd w:id="0"/>
      <w:r>
        <w:rPr>
          <w:rFonts w:ascii="Arial" w:hAnsi="Arial" w:cs="Arial"/>
          <w:b/>
          <w:sz w:val="32"/>
          <w:szCs w:val="32"/>
        </w:rPr>
        <w:t>News</w:t>
      </w:r>
      <w:r w:rsidR="00EA11A5">
        <w:rPr>
          <w:rFonts w:ascii="Arial" w:hAnsi="Arial" w:cs="Arial"/>
          <w:b/>
          <w:sz w:val="32"/>
          <w:szCs w:val="32"/>
        </w:rPr>
        <w:t xml:space="preserve"> Release</w:t>
      </w:r>
    </w:p>
    <w:p w14:paraId="54CC8E7F" w14:textId="2DD1A20B" w:rsidR="00ED0633" w:rsidRDefault="00C71A2E" w:rsidP="00C71A2E">
      <w:pPr>
        <w:rPr>
          <w:rFonts w:ascii="Arial" w:hAnsi="Arial" w:cs="Arial"/>
          <w:b/>
          <w:sz w:val="22"/>
          <w:szCs w:val="22"/>
        </w:rPr>
      </w:pPr>
      <w:r w:rsidRPr="009C087B">
        <w:rPr>
          <w:rFonts w:ascii="Arial" w:hAnsi="Arial" w:cs="Arial"/>
          <w:b/>
          <w:color w:val="000000" w:themeColor="text1"/>
          <w:sz w:val="22"/>
          <w:szCs w:val="22"/>
          <w:u w:val="single"/>
        </w:rPr>
        <w:t>For Immediate Release</w:t>
      </w:r>
      <w:r w:rsidRPr="005C0DCC">
        <w:rPr>
          <w:rFonts w:ascii="Arial" w:hAnsi="Arial" w:cs="Arial"/>
          <w:b/>
          <w:sz w:val="22"/>
          <w:szCs w:val="22"/>
        </w:rPr>
        <w:t xml:space="preserve"> </w:t>
      </w:r>
      <w:r>
        <w:rPr>
          <w:rFonts w:ascii="Arial" w:hAnsi="Arial" w:cs="Arial"/>
          <w:b/>
          <w:sz w:val="22"/>
          <w:szCs w:val="22"/>
        </w:rPr>
        <w:t xml:space="preserve">                                     </w:t>
      </w:r>
      <w:r>
        <w:rPr>
          <w:rFonts w:ascii="Arial" w:hAnsi="Arial" w:cs="Arial"/>
          <w:b/>
          <w:sz w:val="22"/>
          <w:szCs w:val="22"/>
        </w:rPr>
        <w:tab/>
      </w:r>
      <w:r>
        <w:rPr>
          <w:rFonts w:ascii="Arial" w:hAnsi="Arial" w:cs="Arial"/>
          <w:b/>
          <w:sz w:val="22"/>
          <w:szCs w:val="22"/>
        </w:rPr>
        <w:tab/>
      </w:r>
      <w:r>
        <w:rPr>
          <w:rFonts w:ascii="Arial" w:hAnsi="Arial" w:cs="Arial"/>
          <w:b/>
          <w:sz w:val="22"/>
          <w:szCs w:val="22"/>
        </w:rPr>
        <w:tab/>
      </w:r>
      <w:r w:rsidR="00ED0633" w:rsidRPr="00C71A2E">
        <w:rPr>
          <w:rFonts w:ascii="Arial" w:hAnsi="Arial" w:cs="Arial"/>
          <w:b/>
          <w:sz w:val="22"/>
          <w:szCs w:val="22"/>
        </w:rPr>
        <w:t xml:space="preserve">                         </w:t>
      </w:r>
    </w:p>
    <w:p w14:paraId="52DD9E1F" w14:textId="77777777" w:rsidR="00F550AC" w:rsidRPr="00425C3B" w:rsidRDefault="00F550AC" w:rsidP="00F550AC">
      <w:pPr>
        <w:jc w:val="right"/>
        <w:rPr>
          <w:rFonts w:ascii="Arial" w:hAnsi="Arial" w:cs="Arial"/>
          <w:b/>
          <w:sz w:val="22"/>
          <w:szCs w:val="22"/>
        </w:rPr>
      </w:pPr>
      <w:r w:rsidRPr="00425C3B">
        <w:rPr>
          <w:rFonts w:ascii="Arial" w:hAnsi="Arial" w:cs="Arial"/>
          <w:b/>
          <w:sz w:val="22"/>
          <w:szCs w:val="22"/>
        </w:rPr>
        <w:t xml:space="preserve">Contact: </w:t>
      </w:r>
      <w:r w:rsidRPr="00425C3B">
        <w:rPr>
          <w:rFonts w:ascii="Arial" w:hAnsi="Arial" w:cs="Arial"/>
          <w:sz w:val="22"/>
          <w:szCs w:val="22"/>
        </w:rPr>
        <w:t>Ms. Dang Tran Phuong Anh</w:t>
      </w:r>
      <w:r w:rsidRPr="00425C3B">
        <w:rPr>
          <w:rFonts w:ascii="Arial" w:hAnsi="Arial" w:cs="Arial"/>
          <w:b/>
          <w:sz w:val="22"/>
          <w:szCs w:val="22"/>
        </w:rPr>
        <w:t xml:space="preserve"> </w:t>
      </w:r>
    </w:p>
    <w:p w14:paraId="1B07F2E4" w14:textId="77777777" w:rsidR="00F550AC" w:rsidRPr="00425C3B" w:rsidRDefault="00F550AC" w:rsidP="00F550AC">
      <w:pPr>
        <w:jc w:val="right"/>
        <w:rPr>
          <w:rFonts w:ascii="Arial" w:hAnsi="Arial" w:cs="Arial"/>
          <w:sz w:val="22"/>
          <w:szCs w:val="22"/>
        </w:rPr>
      </w:pPr>
      <w:r w:rsidRPr="00425C3B">
        <w:rPr>
          <w:rFonts w:ascii="Arial" w:hAnsi="Arial" w:cs="Arial"/>
          <w:sz w:val="22"/>
          <w:szCs w:val="22"/>
        </w:rPr>
        <w:tab/>
        <w:t xml:space="preserve">                                                                             Office: </w:t>
      </w:r>
      <w:r w:rsidRPr="00425C3B">
        <w:rPr>
          <w:rFonts w:ascii="Arial" w:eastAsia="Arial" w:hAnsi="Arial" w:cs="Arial"/>
          <w:sz w:val="22"/>
        </w:rPr>
        <w:t xml:space="preserve">Unit1405-1408, Pacific Place, </w:t>
      </w:r>
    </w:p>
    <w:p w14:paraId="1AFDD053" w14:textId="77777777" w:rsidR="00F550AC" w:rsidRPr="00425C3B" w:rsidRDefault="00F550AC" w:rsidP="00F550AC">
      <w:pPr>
        <w:ind w:left="1440" w:firstLine="720"/>
        <w:jc w:val="right"/>
        <w:rPr>
          <w:rFonts w:ascii="Arial" w:hAnsi="Arial" w:cs="Arial"/>
          <w:b/>
          <w:sz w:val="22"/>
          <w:szCs w:val="22"/>
        </w:rPr>
      </w:pPr>
      <w:r w:rsidRPr="00425C3B">
        <w:rPr>
          <w:rFonts w:ascii="Arial" w:eastAsia="Arial" w:hAnsi="Arial" w:cs="Arial"/>
          <w:sz w:val="22"/>
        </w:rPr>
        <w:t>83B Ly Thuong Kiet, Hanoi, Việt Nam</w:t>
      </w:r>
      <w:r w:rsidRPr="00425C3B">
        <w:rPr>
          <w:rFonts w:ascii="Arial" w:hAnsi="Arial" w:cs="Arial"/>
          <w:b/>
          <w:sz w:val="22"/>
          <w:szCs w:val="22"/>
        </w:rPr>
        <w:t xml:space="preserve">    </w:t>
      </w:r>
    </w:p>
    <w:p w14:paraId="24E78AD8" w14:textId="162DBC2C" w:rsidR="00C71A2E" w:rsidRDefault="00F550AC" w:rsidP="00F550AC">
      <w:pPr>
        <w:ind w:left="1440"/>
        <w:jc w:val="right"/>
        <w:rPr>
          <w:rFonts w:ascii="Arial" w:hAnsi="Arial" w:cs="Arial"/>
          <w:color w:val="FF0000"/>
          <w:sz w:val="22"/>
          <w:szCs w:val="22"/>
        </w:rPr>
      </w:pPr>
      <w:r w:rsidRPr="00425C3B">
        <w:rPr>
          <w:rFonts w:ascii="Arial" w:hAnsi="Arial" w:cs="Arial"/>
          <w:b/>
          <w:sz w:val="22"/>
          <w:szCs w:val="22"/>
        </w:rPr>
        <w:t xml:space="preserve">Email: </w:t>
      </w:r>
      <w:hyperlink r:id="rId9" w:history="1">
        <w:r>
          <w:rPr>
            <w:rStyle w:val="Hyperlink"/>
            <w:rFonts w:ascii="Arial" w:eastAsia="Arial" w:hAnsi="Arial" w:cs="Arial"/>
            <w:sz w:val="22"/>
          </w:rPr>
          <w:t>anhdang@asu.edu</w:t>
        </w:r>
      </w:hyperlink>
    </w:p>
    <w:p w14:paraId="0A9F2F43" w14:textId="77777777" w:rsidR="00CC0C09" w:rsidRPr="00F745AA" w:rsidRDefault="00CC0C09" w:rsidP="00C71A2E">
      <w:pPr>
        <w:ind w:left="1440"/>
        <w:jc w:val="right"/>
        <w:rPr>
          <w:rFonts w:ascii="Arial" w:hAnsi="Arial" w:cs="Arial"/>
          <w:color w:val="FF0000"/>
          <w:sz w:val="22"/>
          <w:szCs w:val="22"/>
        </w:rPr>
      </w:pPr>
    </w:p>
    <w:p w14:paraId="6D9317A0" w14:textId="663055AC" w:rsidR="0092387C" w:rsidRPr="00076BFB" w:rsidRDefault="003763AB" w:rsidP="007D2575">
      <w:pPr>
        <w:jc w:val="center"/>
        <w:rPr>
          <w:rFonts w:ascii="Arial" w:hAnsi="Arial" w:cs="Arial"/>
          <w:b/>
          <w:sz w:val="32"/>
          <w:szCs w:val="32"/>
        </w:rPr>
      </w:pPr>
      <w:r>
        <w:rPr>
          <w:rFonts w:ascii="Arial" w:hAnsi="Arial" w:cs="Arial"/>
          <w:b/>
          <w:sz w:val="32"/>
          <w:szCs w:val="32"/>
        </w:rPr>
        <w:t xml:space="preserve">Industry 4.0 &amp; STEM: People </w:t>
      </w:r>
      <w:r w:rsidR="00D134DB">
        <w:rPr>
          <w:rFonts w:ascii="Arial" w:hAnsi="Arial" w:cs="Arial"/>
          <w:b/>
          <w:sz w:val="32"/>
          <w:szCs w:val="32"/>
        </w:rPr>
        <w:t xml:space="preserve">are </w:t>
      </w:r>
      <w:r>
        <w:rPr>
          <w:rFonts w:ascii="Arial" w:hAnsi="Arial" w:cs="Arial"/>
          <w:b/>
          <w:sz w:val="32"/>
          <w:szCs w:val="32"/>
        </w:rPr>
        <w:t>key to success, competitiveness</w:t>
      </w:r>
    </w:p>
    <w:p w14:paraId="4A9CDF95" w14:textId="77777777" w:rsidR="00076BFB" w:rsidRPr="0092387C" w:rsidRDefault="00076BFB" w:rsidP="0092387C">
      <w:pPr>
        <w:rPr>
          <w:rFonts w:ascii="Arial" w:hAnsi="Arial" w:cs="Arial"/>
          <w:b/>
          <w:sz w:val="22"/>
          <w:szCs w:val="22"/>
        </w:rPr>
      </w:pPr>
    </w:p>
    <w:p w14:paraId="33AE45C0" w14:textId="70F8E881" w:rsidR="0092387C" w:rsidRPr="004734E2" w:rsidRDefault="004734E2" w:rsidP="004734E2">
      <w:pPr>
        <w:jc w:val="center"/>
        <w:rPr>
          <w:rFonts w:ascii="Arial" w:hAnsi="Arial" w:cs="Arial"/>
          <w:b/>
          <w:i/>
          <w:color w:val="FF0000"/>
        </w:rPr>
      </w:pPr>
      <w:r w:rsidRPr="004734E2">
        <w:rPr>
          <w:rFonts w:ascii="Arial" w:hAnsi="Arial" w:cs="Arial"/>
          <w:b/>
          <w:i/>
        </w:rPr>
        <w:t xml:space="preserve">STEMCON Vietnam </w:t>
      </w:r>
      <w:r w:rsidRPr="004734E2">
        <w:rPr>
          <w:rFonts w:ascii="Arial" w:hAnsi="Arial" w:cs="Arial"/>
          <w:b/>
          <w:i/>
          <w:color w:val="1F1F1F"/>
        </w:rPr>
        <w:t xml:space="preserve">slated in </w:t>
      </w:r>
      <w:r w:rsidR="003763AB">
        <w:rPr>
          <w:rFonts w:ascii="Arial" w:hAnsi="Arial" w:cs="Arial"/>
          <w:b/>
          <w:i/>
          <w:color w:val="1F1F1F"/>
        </w:rPr>
        <w:t>Ho Chi Minh City March 8</w:t>
      </w:r>
      <w:r w:rsidRPr="004734E2">
        <w:rPr>
          <w:rFonts w:ascii="Arial" w:hAnsi="Arial" w:cs="Arial"/>
          <w:b/>
          <w:i/>
          <w:color w:val="1F1F1F"/>
        </w:rPr>
        <w:t xml:space="preserve"> and </w:t>
      </w:r>
      <w:r w:rsidR="003763AB">
        <w:rPr>
          <w:rFonts w:ascii="Arial" w:hAnsi="Arial" w:cs="Arial"/>
          <w:b/>
          <w:i/>
          <w:color w:val="1F1F1F"/>
        </w:rPr>
        <w:t>9</w:t>
      </w:r>
    </w:p>
    <w:p w14:paraId="35FA4263" w14:textId="77777777" w:rsidR="004734E2" w:rsidRDefault="004734E2" w:rsidP="00575D8A">
      <w:pPr>
        <w:rPr>
          <w:rFonts w:ascii="Arial" w:hAnsi="Arial" w:cs="Arial"/>
          <w:b/>
          <w:i/>
          <w:sz w:val="22"/>
          <w:szCs w:val="22"/>
        </w:rPr>
      </w:pPr>
    </w:p>
    <w:p w14:paraId="4E2E7D92" w14:textId="0EA42B81" w:rsidR="00987EFA" w:rsidRPr="00AA4F5A" w:rsidRDefault="00432BA2" w:rsidP="002C24E9">
      <w:pPr>
        <w:rPr>
          <w:rFonts w:ascii="Arial" w:hAnsi="Arial" w:cs="Arial"/>
          <w:i/>
          <w:iCs/>
          <w:color w:val="222222"/>
          <w:sz w:val="22"/>
          <w:szCs w:val="22"/>
          <w:shd w:val="clear" w:color="auto" w:fill="FFFFFF"/>
        </w:rPr>
      </w:pPr>
      <w:r>
        <w:rPr>
          <w:rFonts w:ascii="Arial" w:hAnsi="Arial" w:cs="Arial"/>
          <w:b/>
          <w:i/>
          <w:sz w:val="22"/>
          <w:szCs w:val="22"/>
        </w:rPr>
        <w:t>Ho Chi Minh City</w:t>
      </w:r>
      <w:r w:rsidR="008C5F70" w:rsidRPr="00AA4F5A">
        <w:rPr>
          <w:rFonts w:ascii="Arial" w:hAnsi="Arial" w:cs="Arial"/>
          <w:b/>
          <w:i/>
          <w:sz w:val="22"/>
          <w:szCs w:val="22"/>
        </w:rPr>
        <w:t xml:space="preserve">, </w:t>
      </w:r>
      <w:r w:rsidR="00541938" w:rsidRPr="00AA4F5A">
        <w:rPr>
          <w:rFonts w:ascii="Arial" w:hAnsi="Arial" w:cs="Arial"/>
          <w:b/>
          <w:i/>
          <w:sz w:val="22"/>
          <w:szCs w:val="22"/>
        </w:rPr>
        <w:t xml:space="preserve">March </w:t>
      </w:r>
      <w:r w:rsidR="0041397A" w:rsidRPr="00AA4F5A">
        <w:rPr>
          <w:rFonts w:ascii="Arial" w:hAnsi="Arial" w:cs="Arial"/>
          <w:b/>
          <w:i/>
          <w:sz w:val="22"/>
          <w:szCs w:val="22"/>
        </w:rPr>
        <w:t>8,</w:t>
      </w:r>
      <w:r w:rsidR="000A786A" w:rsidRPr="00AA4F5A">
        <w:rPr>
          <w:rFonts w:ascii="Arial" w:hAnsi="Arial" w:cs="Arial"/>
          <w:b/>
          <w:i/>
          <w:sz w:val="22"/>
          <w:szCs w:val="22"/>
        </w:rPr>
        <w:t xml:space="preserve"> </w:t>
      </w:r>
      <w:r w:rsidR="0041397A" w:rsidRPr="00AA4F5A">
        <w:rPr>
          <w:rFonts w:ascii="Arial" w:hAnsi="Arial" w:cs="Arial"/>
          <w:b/>
          <w:i/>
          <w:sz w:val="22"/>
          <w:szCs w:val="22"/>
        </w:rPr>
        <w:t>2018</w:t>
      </w:r>
      <w:r w:rsidR="0092387C" w:rsidRPr="00AA4F5A">
        <w:rPr>
          <w:rFonts w:ascii="Arial" w:hAnsi="Arial" w:cs="Arial"/>
          <w:sz w:val="22"/>
          <w:szCs w:val="22"/>
        </w:rPr>
        <w:t xml:space="preserve"> -- </w:t>
      </w:r>
      <w:r w:rsidR="003763AB" w:rsidRPr="00AA4F5A">
        <w:rPr>
          <w:rFonts w:ascii="Arial" w:hAnsi="Arial" w:cs="Arial"/>
          <w:sz w:val="22"/>
          <w:szCs w:val="22"/>
        </w:rPr>
        <w:t>N</w:t>
      </w:r>
      <w:r w:rsidR="0092387C" w:rsidRPr="00AA4F5A">
        <w:rPr>
          <w:rFonts w:ascii="Arial" w:hAnsi="Arial" w:cs="Arial"/>
          <w:sz w:val="22"/>
          <w:szCs w:val="22"/>
        </w:rPr>
        <w:t xml:space="preserve">ow in its </w:t>
      </w:r>
      <w:r w:rsidR="003763AB" w:rsidRPr="00AA4F5A">
        <w:rPr>
          <w:rFonts w:ascii="Arial" w:hAnsi="Arial" w:cs="Arial"/>
          <w:sz w:val="22"/>
          <w:szCs w:val="22"/>
        </w:rPr>
        <w:t>sixth</w:t>
      </w:r>
      <w:r w:rsidR="00B72AA5" w:rsidRPr="00AA4F5A">
        <w:rPr>
          <w:rFonts w:ascii="Arial" w:hAnsi="Arial" w:cs="Arial"/>
          <w:sz w:val="22"/>
          <w:szCs w:val="22"/>
        </w:rPr>
        <w:t xml:space="preserve"> </w:t>
      </w:r>
      <w:r w:rsidR="0092387C" w:rsidRPr="00AA4F5A">
        <w:rPr>
          <w:rFonts w:ascii="Arial" w:hAnsi="Arial" w:cs="Arial"/>
          <w:sz w:val="22"/>
          <w:szCs w:val="22"/>
        </w:rPr>
        <w:t xml:space="preserve">year, </w:t>
      </w:r>
      <w:r w:rsidR="003763AB" w:rsidRPr="00AA4F5A">
        <w:rPr>
          <w:rFonts w:ascii="Arial" w:hAnsi="Arial" w:cs="Arial"/>
          <w:sz w:val="22"/>
          <w:szCs w:val="22"/>
        </w:rPr>
        <w:t>STEMC</w:t>
      </w:r>
      <w:r w:rsidR="00CB62CF" w:rsidRPr="00AA4F5A">
        <w:rPr>
          <w:rFonts w:ascii="Arial" w:hAnsi="Arial" w:cs="Arial"/>
          <w:sz w:val="22"/>
          <w:szCs w:val="22"/>
        </w:rPr>
        <w:t>ON</w:t>
      </w:r>
      <w:r w:rsidR="003763AB" w:rsidRPr="00AA4F5A">
        <w:rPr>
          <w:rFonts w:ascii="Arial" w:hAnsi="Arial" w:cs="Arial"/>
          <w:sz w:val="22"/>
          <w:szCs w:val="22"/>
        </w:rPr>
        <w:t xml:space="preserve"> Vietnam </w:t>
      </w:r>
      <w:r w:rsidR="00CB62CF" w:rsidRPr="00AA4F5A">
        <w:rPr>
          <w:rFonts w:ascii="Arial" w:hAnsi="Arial" w:cs="Arial"/>
          <w:sz w:val="22"/>
          <w:szCs w:val="22"/>
        </w:rPr>
        <w:t xml:space="preserve">again brings leaders from industry, academia and government together to </w:t>
      </w:r>
      <w:r w:rsidR="00F8296A" w:rsidRPr="00AA4F5A">
        <w:rPr>
          <w:rFonts w:ascii="Arial" w:hAnsi="Arial" w:cs="Arial"/>
          <w:sz w:val="22"/>
          <w:szCs w:val="22"/>
        </w:rPr>
        <w:t>continue building</w:t>
      </w:r>
      <w:r w:rsidR="00CB62CF" w:rsidRPr="00AA4F5A">
        <w:rPr>
          <w:rFonts w:ascii="Arial" w:hAnsi="Arial" w:cs="Arial"/>
          <w:sz w:val="22"/>
          <w:szCs w:val="22"/>
        </w:rPr>
        <w:t xml:space="preserve"> Vietnam’s </w:t>
      </w:r>
      <w:r w:rsidR="00F8296A" w:rsidRPr="00AA4F5A">
        <w:rPr>
          <w:rFonts w:ascii="Arial" w:hAnsi="Arial" w:cs="Arial"/>
          <w:sz w:val="22"/>
          <w:szCs w:val="22"/>
        </w:rPr>
        <w:t xml:space="preserve">profile as a center of innovation and </w:t>
      </w:r>
      <w:r w:rsidR="000E3D8C" w:rsidRPr="00AA4F5A">
        <w:rPr>
          <w:rFonts w:ascii="Arial" w:hAnsi="Arial" w:cs="Arial"/>
          <w:sz w:val="22"/>
          <w:szCs w:val="22"/>
        </w:rPr>
        <w:t xml:space="preserve">advanced technology in the </w:t>
      </w:r>
      <w:r w:rsidR="000E3D8C" w:rsidRPr="00AA4F5A">
        <w:rPr>
          <w:rFonts w:ascii="Arial" w:hAnsi="Arial" w:cs="Arial"/>
          <w:color w:val="2A2A2A"/>
          <w:sz w:val="22"/>
          <w:szCs w:val="22"/>
          <w:shd w:val="clear" w:color="auto" w:fill="FFFFFF"/>
        </w:rPr>
        <w:t>Association of Southeast Asian Networks (ASEAN) region.</w:t>
      </w:r>
      <w:r w:rsidR="002C24E9" w:rsidRPr="00AA4F5A">
        <w:rPr>
          <w:rFonts w:ascii="Arial" w:hAnsi="Arial" w:cs="Arial"/>
          <w:color w:val="2A2A2A"/>
          <w:sz w:val="22"/>
          <w:szCs w:val="22"/>
          <w:shd w:val="clear" w:color="auto" w:fill="FFFFFF"/>
        </w:rPr>
        <w:t xml:space="preserve"> </w:t>
      </w:r>
      <w:r w:rsidR="002C24E9" w:rsidRPr="00AA4F5A">
        <w:rPr>
          <w:rFonts w:ascii="Arial" w:hAnsi="Arial" w:cs="Arial"/>
          <w:color w:val="222222"/>
          <w:sz w:val="22"/>
          <w:szCs w:val="22"/>
          <w:shd w:val="clear" w:color="auto" w:fill="FFFFFF"/>
        </w:rPr>
        <w:t xml:space="preserve">This year’s theme is </w:t>
      </w:r>
      <w:r w:rsidR="002C24E9" w:rsidRPr="00AA4F5A">
        <w:rPr>
          <w:rFonts w:ascii="Arial" w:hAnsi="Arial" w:cs="Arial"/>
          <w:i/>
          <w:iCs/>
          <w:color w:val="222222"/>
          <w:sz w:val="22"/>
          <w:szCs w:val="22"/>
          <w:shd w:val="clear" w:color="auto" w:fill="FFFFFF"/>
        </w:rPr>
        <w:t>Industry 4.0: People will be the key to success and competitiveness.</w:t>
      </w:r>
    </w:p>
    <w:p w14:paraId="19E5733B" w14:textId="77777777" w:rsidR="00816147" w:rsidRPr="00AA4F5A" w:rsidRDefault="00816147" w:rsidP="00CB62CF">
      <w:pPr>
        <w:rPr>
          <w:rFonts w:ascii="Arial" w:hAnsi="Arial" w:cs="Arial"/>
          <w:color w:val="2A2A2A"/>
          <w:sz w:val="22"/>
          <w:szCs w:val="22"/>
          <w:shd w:val="clear" w:color="auto" w:fill="FFFFFF"/>
        </w:rPr>
      </w:pPr>
    </w:p>
    <w:p w14:paraId="30335F49" w14:textId="14174C92" w:rsidR="00816147" w:rsidRPr="00AA4F5A" w:rsidRDefault="00816147" w:rsidP="00816147">
      <w:pPr>
        <w:rPr>
          <w:rFonts w:ascii="Arial" w:hAnsi="Arial" w:cs="Arial"/>
          <w:color w:val="222222"/>
          <w:sz w:val="22"/>
          <w:szCs w:val="22"/>
          <w:shd w:val="clear" w:color="auto" w:fill="FFFFFF"/>
        </w:rPr>
      </w:pPr>
      <w:r w:rsidRPr="00AA4F5A">
        <w:rPr>
          <w:rFonts w:ascii="Arial" w:hAnsi="Arial" w:cs="Arial"/>
          <w:color w:val="222222"/>
          <w:sz w:val="22"/>
          <w:szCs w:val="22"/>
          <w:shd w:val="clear" w:color="auto" w:fill="FFFFFF"/>
        </w:rPr>
        <w:t>Industry 4.0 refers to the trend of automation and data exchange in manufacturing technologies –</w:t>
      </w:r>
      <w:r w:rsidR="002B63DC" w:rsidRPr="00AA4F5A">
        <w:rPr>
          <w:rFonts w:ascii="Arial" w:hAnsi="Arial" w:cs="Arial"/>
          <w:color w:val="222222"/>
          <w:sz w:val="22"/>
          <w:szCs w:val="22"/>
          <w:shd w:val="clear" w:color="auto" w:fill="FFFFFF"/>
        </w:rPr>
        <w:t xml:space="preserve">  </w:t>
      </w:r>
      <w:r w:rsidRPr="00AA4F5A">
        <w:rPr>
          <w:rFonts w:ascii="Arial" w:hAnsi="Arial" w:cs="Arial"/>
          <w:color w:val="222222"/>
          <w:sz w:val="22"/>
          <w:szCs w:val="22"/>
          <w:shd w:val="clear" w:color="auto" w:fill="FFFFFF"/>
        </w:rPr>
        <w:t xml:space="preserve"> considered the fourth major industrial revolution since the 18</w:t>
      </w:r>
      <w:r w:rsidRPr="00AA4F5A">
        <w:rPr>
          <w:rFonts w:ascii="Arial" w:hAnsi="Arial" w:cs="Arial"/>
          <w:color w:val="222222"/>
          <w:sz w:val="22"/>
          <w:szCs w:val="22"/>
          <w:shd w:val="clear" w:color="auto" w:fill="FFFFFF"/>
          <w:vertAlign w:val="superscript"/>
        </w:rPr>
        <w:t>th</w:t>
      </w:r>
      <w:r w:rsidRPr="00AA4F5A">
        <w:rPr>
          <w:rFonts w:ascii="Arial" w:hAnsi="Arial" w:cs="Arial"/>
          <w:color w:val="222222"/>
          <w:sz w:val="22"/>
          <w:szCs w:val="22"/>
          <w:shd w:val="clear" w:color="auto" w:fill="FFFFFF"/>
        </w:rPr>
        <w:t xml:space="preserve"> century. Focused on a range of new biological and digital technologies, Industry 4.0 includes artificial intelligence, robotics, autonomous vehicles, nanotechnology, </w:t>
      </w:r>
      <w:r w:rsidR="00753E86" w:rsidRPr="00AA4F5A">
        <w:rPr>
          <w:rFonts w:ascii="Arial" w:hAnsi="Arial" w:cs="Arial"/>
          <w:color w:val="222222"/>
          <w:sz w:val="22"/>
          <w:szCs w:val="22"/>
          <w:shd w:val="clear" w:color="auto" w:fill="FFFFFF"/>
        </w:rPr>
        <w:t>neurotechnology</w:t>
      </w:r>
      <w:r w:rsidR="002B63DC" w:rsidRPr="00AA4F5A">
        <w:rPr>
          <w:rFonts w:ascii="Arial" w:hAnsi="Arial" w:cs="Arial"/>
          <w:color w:val="222222"/>
          <w:sz w:val="22"/>
          <w:szCs w:val="22"/>
          <w:shd w:val="clear" w:color="auto" w:fill="FFFFFF"/>
        </w:rPr>
        <w:t xml:space="preserve">, </w:t>
      </w:r>
      <w:r w:rsidRPr="00AA4F5A">
        <w:rPr>
          <w:rFonts w:ascii="Arial" w:hAnsi="Arial" w:cs="Arial"/>
          <w:color w:val="222222"/>
          <w:sz w:val="22"/>
          <w:szCs w:val="22"/>
          <w:shd w:val="clear" w:color="auto" w:fill="FFFFFF"/>
        </w:rPr>
        <w:t>quantum computing</w:t>
      </w:r>
      <w:r w:rsidR="002C24E9" w:rsidRPr="00AA4F5A">
        <w:rPr>
          <w:rFonts w:ascii="Arial" w:hAnsi="Arial" w:cs="Arial"/>
          <w:color w:val="222222"/>
          <w:sz w:val="22"/>
          <w:szCs w:val="22"/>
          <w:shd w:val="clear" w:color="auto" w:fill="FFFFFF"/>
        </w:rPr>
        <w:t>, smart cities</w:t>
      </w:r>
      <w:r w:rsidRPr="00AA4F5A">
        <w:rPr>
          <w:rFonts w:ascii="Arial" w:hAnsi="Arial" w:cs="Arial"/>
          <w:color w:val="222222"/>
          <w:sz w:val="22"/>
          <w:szCs w:val="22"/>
          <w:shd w:val="clear" w:color="auto" w:fill="FFFFFF"/>
        </w:rPr>
        <w:t xml:space="preserve"> and all things connected to the Internet of Things (IoT).  </w:t>
      </w:r>
    </w:p>
    <w:p w14:paraId="74A66C37" w14:textId="77777777" w:rsidR="002C24E9" w:rsidRPr="00AA4F5A" w:rsidRDefault="002C24E9" w:rsidP="00816147">
      <w:pPr>
        <w:rPr>
          <w:rFonts w:ascii="Arial" w:hAnsi="Arial" w:cs="Arial"/>
          <w:color w:val="222222"/>
          <w:sz w:val="22"/>
          <w:szCs w:val="22"/>
          <w:shd w:val="clear" w:color="auto" w:fill="FFFFFF"/>
        </w:rPr>
      </w:pPr>
    </w:p>
    <w:p w14:paraId="2F927085" w14:textId="065D8E54" w:rsidR="002C24E9" w:rsidRPr="00AA4F5A" w:rsidRDefault="002C24E9" w:rsidP="002C24E9">
      <w:pPr>
        <w:rPr>
          <w:rFonts w:ascii="Arial" w:hAnsi="Arial" w:cs="Arial"/>
          <w:color w:val="222222"/>
          <w:sz w:val="22"/>
          <w:szCs w:val="22"/>
          <w:shd w:val="clear" w:color="auto" w:fill="FFFFFF"/>
        </w:rPr>
      </w:pPr>
      <w:r w:rsidRPr="00AA4F5A">
        <w:rPr>
          <w:rFonts w:ascii="Arial" w:hAnsi="Arial" w:cs="Arial"/>
          <w:color w:val="222222"/>
          <w:sz w:val="22"/>
          <w:szCs w:val="22"/>
          <w:shd w:val="clear" w:color="auto" w:fill="FFFFFF"/>
        </w:rPr>
        <w:t xml:space="preserve">Designed to facilitate coming 4.0-related workforce education and retraining, conference topics include digital transformation, developing an entrepreneurial mindset, preparing K-12 students for a college STEM education, and facilitating public-private partnerships. </w:t>
      </w:r>
    </w:p>
    <w:p w14:paraId="6A79A65D" w14:textId="77777777" w:rsidR="00B774C7" w:rsidRPr="00AA4F5A" w:rsidRDefault="00B774C7" w:rsidP="00B774C7">
      <w:pPr>
        <w:rPr>
          <w:rFonts w:ascii="Arial" w:hAnsi="Arial" w:cs="Arial"/>
          <w:color w:val="000000"/>
          <w:sz w:val="22"/>
          <w:szCs w:val="22"/>
          <w:shd w:val="clear" w:color="auto" w:fill="FFFF00"/>
        </w:rPr>
      </w:pPr>
    </w:p>
    <w:p w14:paraId="275D1ED9" w14:textId="5A836CCB" w:rsidR="00B774C7" w:rsidRDefault="00B774C7" w:rsidP="00B774C7">
      <w:pPr>
        <w:rPr>
          <w:rFonts w:ascii="Arial" w:hAnsi="Arial" w:cs="Arial"/>
          <w:color w:val="000000"/>
          <w:sz w:val="22"/>
          <w:szCs w:val="22"/>
        </w:rPr>
      </w:pPr>
      <w:r w:rsidRPr="00AA4F5A">
        <w:rPr>
          <w:rFonts w:ascii="Arial" w:hAnsi="Arial" w:cs="Arial"/>
          <w:color w:val="111111"/>
          <w:sz w:val="22"/>
          <w:szCs w:val="22"/>
          <w:shd w:val="clear" w:color="auto" w:fill="FFFFFF"/>
        </w:rPr>
        <w:t>“STEMCON is a</w:t>
      </w:r>
      <w:r w:rsidR="000360F0">
        <w:rPr>
          <w:rFonts w:ascii="Arial" w:hAnsi="Arial" w:cs="Arial"/>
          <w:color w:val="111111"/>
          <w:sz w:val="22"/>
          <w:szCs w:val="22"/>
          <w:shd w:val="clear" w:color="auto" w:fill="FFFFFF"/>
        </w:rPr>
        <w:t>n</w:t>
      </w:r>
      <w:r w:rsidR="00AC20C4" w:rsidRPr="00AA4F5A">
        <w:rPr>
          <w:rFonts w:ascii="Arial" w:hAnsi="Arial" w:cs="Arial"/>
          <w:color w:val="111111"/>
          <w:sz w:val="22"/>
          <w:szCs w:val="22"/>
          <w:shd w:val="clear" w:color="auto" w:fill="FFFFFF"/>
        </w:rPr>
        <w:t xml:space="preserve"> opportunity to </w:t>
      </w:r>
      <w:r w:rsidR="004E6B26">
        <w:rPr>
          <w:rFonts w:ascii="Arial" w:hAnsi="Arial" w:cs="Arial"/>
          <w:color w:val="111111"/>
          <w:sz w:val="22"/>
          <w:szCs w:val="22"/>
          <w:shd w:val="clear" w:color="auto" w:fill="FFFFFF"/>
        </w:rPr>
        <w:t>come</w:t>
      </w:r>
      <w:r w:rsidRPr="00AA4F5A">
        <w:rPr>
          <w:rFonts w:ascii="Arial" w:hAnsi="Arial" w:cs="Arial"/>
          <w:color w:val="111111"/>
          <w:sz w:val="22"/>
          <w:szCs w:val="22"/>
          <w:shd w:val="clear" w:color="auto" w:fill="FFFFFF"/>
        </w:rPr>
        <w:t xml:space="preserve"> together to find a way for Vietnam to adapt </w:t>
      </w:r>
      <w:r w:rsidR="003F4698">
        <w:rPr>
          <w:rFonts w:ascii="Arial" w:hAnsi="Arial" w:cs="Arial"/>
          <w:color w:val="111111"/>
          <w:sz w:val="22"/>
          <w:szCs w:val="22"/>
          <w:shd w:val="clear" w:color="auto" w:fill="FFFFFF"/>
        </w:rPr>
        <w:t>to</w:t>
      </w:r>
      <w:r w:rsidRPr="00AA4F5A">
        <w:rPr>
          <w:rFonts w:ascii="Arial" w:hAnsi="Arial" w:cs="Arial"/>
          <w:color w:val="111111"/>
          <w:sz w:val="22"/>
          <w:szCs w:val="22"/>
          <w:shd w:val="clear" w:color="auto" w:fill="FFFFFF"/>
        </w:rPr>
        <w:t xml:space="preserve"> new trends, especially the</w:t>
      </w:r>
      <w:r w:rsidR="003F4698">
        <w:rPr>
          <w:rFonts w:ascii="Arial" w:hAnsi="Arial" w:cs="Arial"/>
          <w:color w:val="111111"/>
          <w:sz w:val="22"/>
          <w:szCs w:val="22"/>
          <w:shd w:val="clear" w:color="auto" w:fill="FFFFFF"/>
        </w:rPr>
        <w:t xml:space="preserve"> opportunities of In</w:t>
      </w:r>
      <w:r w:rsidR="00AC20C4" w:rsidRPr="00AA4F5A">
        <w:rPr>
          <w:rFonts w:ascii="Arial" w:hAnsi="Arial" w:cs="Arial"/>
          <w:color w:val="111111"/>
          <w:sz w:val="22"/>
          <w:szCs w:val="22"/>
          <w:shd w:val="clear" w:color="auto" w:fill="FFFFFF"/>
        </w:rPr>
        <w:t>dustry 4.0,” said Tomoyuki Sasama, general director of Dow Vietnam LLC. “</w:t>
      </w:r>
      <w:r w:rsidRPr="00AA4F5A">
        <w:rPr>
          <w:rFonts w:ascii="Arial" w:hAnsi="Arial" w:cs="Arial"/>
          <w:color w:val="111111"/>
          <w:sz w:val="22"/>
          <w:szCs w:val="22"/>
          <w:shd w:val="clear" w:color="auto" w:fill="FFFFFF"/>
        </w:rPr>
        <w:t>At Dow,</w:t>
      </w:r>
      <w:r w:rsidRPr="00AA4F5A">
        <w:rPr>
          <w:rStyle w:val="apple-converted-space"/>
          <w:rFonts w:ascii="Arial" w:hAnsi="Arial" w:cs="Arial"/>
          <w:color w:val="111111"/>
          <w:sz w:val="22"/>
          <w:szCs w:val="22"/>
          <w:shd w:val="clear" w:color="auto" w:fill="FFFFFF"/>
        </w:rPr>
        <w:t> </w:t>
      </w:r>
      <w:r w:rsidRPr="00AA4F5A">
        <w:rPr>
          <w:rFonts w:ascii="Arial" w:hAnsi="Arial" w:cs="Arial"/>
          <w:color w:val="111111"/>
          <w:sz w:val="22"/>
          <w:szCs w:val="22"/>
        </w:rPr>
        <w:t>we are committed to advancing STEM fields - particularly chemistry, engineering, and manufacturing - by getting students excited about STEM subjects, supporting our educators, and creating career advancement pathways at all areas within the education and workforce pipeline. For the time being, industry and universities need to closely collaborate</w:t>
      </w:r>
      <w:r w:rsidRPr="00AA4F5A">
        <w:rPr>
          <w:rStyle w:val="apple-converted-space"/>
          <w:rFonts w:ascii="Arial" w:hAnsi="Arial" w:cs="Arial"/>
          <w:color w:val="111111"/>
          <w:sz w:val="22"/>
          <w:szCs w:val="22"/>
        </w:rPr>
        <w:t> </w:t>
      </w:r>
      <w:r w:rsidRPr="00AA4F5A">
        <w:rPr>
          <w:rFonts w:ascii="Arial" w:hAnsi="Arial" w:cs="Arial"/>
          <w:color w:val="000000"/>
          <w:sz w:val="22"/>
          <w:szCs w:val="22"/>
        </w:rPr>
        <w:t>to nurture innovation and entrepreneurship to support the sustainable development of the Vietnamese economy.”</w:t>
      </w:r>
    </w:p>
    <w:p w14:paraId="0742A01F" w14:textId="77777777" w:rsidR="003F4698" w:rsidRDefault="003F4698" w:rsidP="00B774C7">
      <w:pPr>
        <w:rPr>
          <w:rFonts w:ascii="Arial" w:hAnsi="Arial" w:cs="Arial"/>
          <w:color w:val="000000"/>
          <w:sz w:val="22"/>
          <w:szCs w:val="22"/>
        </w:rPr>
      </w:pPr>
    </w:p>
    <w:p w14:paraId="4801104E" w14:textId="77777777" w:rsidR="003F4698" w:rsidRPr="00AA4F5A" w:rsidRDefault="003F4698" w:rsidP="003F4698">
      <w:pPr>
        <w:rPr>
          <w:rFonts w:ascii="Arial" w:hAnsi="Arial" w:cs="Arial"/>
          <w:i/>
          <w:iCs/>
          <w:color w:val="222222"/>
          <w:sz w:val="22"/>
          <w:szCs w:val="22"/>
          <w:shd w:val="clear" w:color="auto" w:fill="FFFFFF"/>
        </w:rPr>
      </w:pPr>
      <w:r w:rsidRPr="00AA4F5A">
        <w:rPr>
          <w:rFonts w:ascii="Arial" w:hAnsi="Arial" w:cs="Arial"/>
          <w:color w:val="222222"/>
          <w:sz w:val="22"/>
          <w:szCs w:val="22"/>
          <w:shd w:val="clear" w:color="auto" w:fill="FFFFFF"/>
        </w:rPr>
        <w:t>Hosted by Arizona State University in partnership with Vietnam National University, Ho Chi Minh City, the event includes two days of interactive plenary and technical sessions, panel discussions, seminars and exhibits.</w:t>
      </w:r>
    </w:p>
    <w:p w14:paraId="37742829" w14:textId="77777777" w:rsidR="003F4698" w:rsidRDefault="003F4698" w:rsidP="00B774C7">
      <w:pPr>
        <w:rPr>
          <w:rFonts w:ascii="Arial" w:hAnsi="Arial" w:cs="Arial"/>
          <w:color w:val="1F497D"/>
          <w:sz w:val="22"/>
          <w:szCs w:val="22"/>
          <w:lang w:eastAsia="zh-CN"/>
        </w:rPr>
      </w:pPr>
    </w:p>
    <w:p w14:paraId="7E357B31" w14:textId="4822B047" w:rsidR="003F4698" w:rsidRPr="00B774C7" w:rsidRDefault="003F4698" w:rsidP="00B774C7">
      <w:pPr>
        <w:rPr>
          <w:rFonts w:ascii="Arial" w:hAnsi="Arial" w:cs="Arial"/>
          <w:color w:val="000000" w:themeColor="text1"/>
          <w:sz w:val="22"/>
          <w:szCs w:val="22"/>
          <w:lang w:eastAsia="zh-CN"/>
        </w:rPr>
      </w:pPr>
      <w:r w:rsidRPr="003F4698">
        <w:rPr>
          <w:rFonts w:ascii="Arial" w:hAnsi="Arial" w:cs="Arial"/>
          <w:color w:val="000000" w:themeColor="text1"/>
          <w:sz w:val="22"/>
          <w:szCs w:val="22"/>
          <w:lang w:eastAsia="zh-CN"/>
        </w:rPr>
        <w:t>“STEMCON c</w:t>
      </w:r>
      <w:r w:rsidR="002E433B">
        <w:rPr>
          <w:rFonts w:ascii="Arial" w:hAnsi="Arial" w:cs="Arial"/>
          <w:color w:val="000000" w:themeColor="text1"/>
          <w:sz w:val="22"/>
          <w:szCs w:val="22"/>
          <w:lang w:eastAsia="zh-CN"/>
        </w:rPr>
        <w:t>reates great opportunities for i</w:t>
      </w:r>
      <w:r w:rsidRPr="003F4698">
        <w:rPr>
          <w:rFonts w:ascii="Arial" w:hAnsi="Arial" w:cs="Arial"/>
          <w:color w:val="000000" w:themeColor="text1"/>
          <w:sz w:val="22"/>
          <w:szCs w:val="22"/>
          <w:lang w:eastAsia="zh-CN"/>
        </w:rPr>
        <w:t>ndustry an</w:t>
      </w:r>
      <w:r w:rsidR="002E433B">
        <w:rPr>
          <w:rFonts w:ascii="Arial" w:hAnsi="Arial" w:cs="Arial"/>
          <w:color w:val="000000" w:themeColor="text1"/>
          <w:sz w:val="22"/>
          <w:szCs w:val="22"/>
          <w:lang w:eastAsia="zh-CN"/>
        </w:rPr>
        <w:t>d a</w:t>
      </w:r>
      <w:r w:rsidRPr="003F4698">
        <w:rPr>
          <w:rFonts w:ascii="Arial" w:hAnsi="Arial" w:cs="Arial"/>
          <w:color w:val="000000" w:themeColor="text1"/>
          <w:sz w:val="22"/>
          <w:szCs w:val="22"/>
          <w:lang w:eastAsia="zh-CN"/>
        </w:rPr>
        <w:t>cademia to meet, listen to each other, update technology trends and link workforce sources and demand,” said Pierre Teszner, regional director of Rockwell Southeast Asia. “This helps academia adjust the curriculum to meet industry needs</w:t>
      </w:r>
      <w:r w:rsidR="002E433B">
        <w:rPr>
          <w:rFonts w:ascii="Arial" w:hAnsi="Arial" w:cs="Arial"/>
          <w:color w:val="000000" w:themeColor="text1"/>
          <w:sz w:val="22"/>
          <w:szCs w:val="22"/>
          <w:lang w:eastAsia="zh-CN"/>
        </w:rPr>
        <w:t>,</w:t>
      </w:r>
      <w:r w:rsidRPr="003F4698">
        <w:rPr>
          <w:rFonts w:ascii="Arial" w:hAnsi="Arial" w:cs="Arial"/>
          <w:color w:val="000000" w:themeColor="text1"/>
          <w:sz w:val="22"/>
          <w:szCs w:val="22"/>
          <w:lang w:eastAsia="zh-CN"/>
        </w:rPr>
        <w:t xml:space="preserve"> maximizes job opportunities for graduates and reduce</w:t>
      </w:r>
      <w:r w:rsidR="002E433B">
        <w:rPr>
          <w:rFonts w:ascii="Arial" w:hAnsi="Arial" w:cs="Arial"/>
          <w:color w:val="000000" w:themeColor="text1"/>
          <w:sz w:val="22"/>
          <w:szCs w:val="22"/>
          <w:lang w:eastAsia="zh-CN"/>
        </w:rPr>
        <w:t>s</w:t>
      </w:r>
      <w:r w:rsidRPr="003F4698">
        <w:rPr>
          <w:rFonts w:ascii="Arial" w:hAnsi="Arial" w:cs="Arial"/>
          <w:color w:val="000000" w:themeColor="text1"/>
          <w:sz w:val="22"/>
          <w:szCs w:val="22"/>
          <w:lang w:eastAsia="zh-CN"/>
        </w:rPr>
        <w:t xml:space="preserve"> on-the-job training costs.”</w:t>
      </w:r>
    </w:p>
    <w:p w14:paraId="4905E2A0" w14:textId="2FCE1F97" w:rsidR="004E6B26" w:rsidRPr="004E6B26" w:rsidRDefault="004E6B26" w:rsidP="004E6B26">
      <w:pPr>
        <w:rPr>
          <w:rFonts w:ascii="Arial" w:hAnsi="Arial" w:cs="Arial"/>
          <w:b/>
          <w:bCs/>
          <w:color w:val="000000" w:themeColor="text1"/>
          <w:sz w:val="22"/>
          <w:szCs w:val="22"/>
        </w:rPr>
      </w:pPr>
    </w:p>
    <w:p w14:paraId="5CACBDD5" w14:textId="16D8C7F3" w:rsidR="004E6B26" w:rsidRPr="004E6B26" w:rsidRDefault="004E6B26" w:rsidP="004E6B26">
      <w:pPr>
        <w:jc w:val="center"/>
        <w:rPr>
          <w:rFonts w:ascii="Arial" w:hAnsi="Arial" w:cs="Arial"/>
          <w:b/>
          <w:bCs/>
          <w:i/>
          <w:iCs/>
          <w:color w:val="000000" w:themeColor="text1"/>
          <w:sz w:val="22"/>
          <w:szCs w:val="22"/>
          <w:lang w:eastAsia="zh-CN"/>
        </w:rPr>
      </w:pPr>
      <w:r w:rsidRPr="004E6B26">
        <w:rPr>
          <w:rFonts w:ascii="Arial" w:hAnsi="Arial" w:cs="Arial"/>
          <w:b/>
          <w:bCs/>
          <w:i/>
          <w:iCs/>
          <w:color w:val="000000" w:themeColor="text1"/>
          <w:sz w:val="22"/>
          <w:szCs w:val="22"/>
          <w:lang w:eastAsia="zh-CN"/>
        </w:rPr>
        <w:t>-MORE-</w:t>
      </w:r>
    </w:p>
    <w:p w14:paraId="69FB6DEA" w14:textId="77777777" w:rsidR="004E6B26" w:rsidRDefault="004E6B26" w:rsidP="004E6B26">
      <w:pPr>
        <w:rPr>
          <w:rFonts w:ascii="Arial" w:hAnsi="Arial" w:cs="Arial"/>
          <w:i/>
          <w:iCs/>
          <w:color w:val="000000" w:themeColor="text1"/>
          <w:sz w:val="22"/>
          <w:szCs w:val="22"/>
          <w:lang w:eastAsia="zh-CN"/>
        </w:rPr>
      </w:pPr>
    </w:p>
    <w:p w14:paraId="157B72B9" w14:textId="77777777" w:rsidR="004E6B26" w:rsidRDefault="004E6B26" w:rsidP="004E6B26">
      <w:pPr>
        <w:rPr>
          <w:rFonts w:ascii="Arial" w:hAnsi="Arial" w:cs="Arial"/>
          <w:i/>
          <w:iCs/>
          <w:color w:val="000000" w:themeColor="text1"/>
          <w:sz w:val="22"/>
          <w:szCs w:val="22"/>
          <w:lang w:eastAsia="zh-CN"/>
        </w:rPr>
      </w:pPr>
    </w:p>
    <w:p w14:paraId="3BECD496" w14:textId="77777777" w:rsidR="004E6B26" w:rsidRDefault="004E6B26" w:rsidP="004E6B26">
      <w:pPr>
        <w:rPr>
          <w:rFonts w:ascii="Arial" w:hAnsi="Arial" w:cs="Arial"/>
          <w:i/>
          <w:iCs/>
          <w:color w:val="000000" w:themeColor="text1"/>
          <w:sz w:val="22"/>
          <w:szCs w:val="22"/>
          <w:lang w:eastAsia="zh-CN"/>
        </w:rPr>
      </w:pPr>
    </w:p>
    <w:p w14:paraId="781232C7" w14:textId="1BF317F9" w:rsidR="003F4698" w:rsidRPr="004E6B26" w:rsidRDefault="004E6B26" w:rsidP="004E6B26">
      <w:pPr>
        <w:rPr>
          <w:rFonts w:ascii="Arial" w:hAnsi="Arial" w:cs="Arial"/>
          <w:i/>
          <w:iCs/>
          <w:color w:val="000000" w:themeColor="text1"/>
          <w:sz w:val="22"/>
          <w:szCs w:val="22"/>
          <w:lang w:eastAsia="zh-CN"/>
        </w:rPr>
      </w:pPr>
      <w:r w:rsidRPr="004E6B26">
        <w:rPr>
          <w:rFonts w:ascii="Arial" w:hAnsi="Arial" w:cs="Arial"/>
          <w:i/>
          <w:iCs/>
          <w:color w:val="000000" w:themeColor="text1"/>
          <w:sz w:val="22"/>
          <w:szCs w:val="22"/>
          <w:lang w:eastAsia="zh-CN"/>
        </w:rPr>
        <w:t xml:space="preserve"> </w:t>
      </w:r>
      <w:r w:rsidR="003F4698" w:rsidRPr="004E6B26">
        <w:rPr>
          <w:rFonts w:ascii="Arial" w:hAnsi="Arial" w:cs="Arial"/>
          <w:i/>
          <w:iCs/>
          <w:color w:val="000000" w:themeColor="text1"/>
          <w:sz w:val="22"/>
          <w:szCs w:val="22"/>
          <w:lang w:eastAsia="zh-CN"/>
        </w:rPr>
        <w:t>STEMCON 18 – Page 2</w:t>
      </w:r>
    </w:p>
    <w:p w14:paraId="6D32E650" w14:textId="77777777" w:rsidR="003F4698" w:rsidRDefault="003F4698" w:rsidP="000A786A">
      <w:pPr>
        <w:rPr>
          <w:rFonts w:ascii="Arial" w:hAnsi="Arial" w:cs="Arial"/>
          <w:b/>
          <w:bCs/>
          <w:color w:val="000000" w:themeColor="text1"/>
          <w:sz w:val="22"/>
          <w:szCs w:val="22"/>
        </w:rPr>
      </w:pPr>
    </w:p>
    <w:p w14:paraId="182AA1C3" w14:textId="554C870D" w:rsidR="005C0C50" w:rsidRPr="00AA4F5A" w:rsidRDefault="00F62CE3" w:rsidP="000A786A">
      <w:pPr>
        <w:rPr>
          <w:rFonts w:ascii="Arial" w:hAnsi="Arial" w:cs="Arial"/>
          <w:b/>
          <w:bCs/>
          <w:color w:val="000000" w:themeColor="text1"/>
          <w:sz w:val="22"/>
          <w:szCs w:val="22"/>
        </w:rPr>
      </w:pPr>
      <w:r w:rsidRPr="00AA4F5A">
        <w:rPr>
          <w:rFonts w:ascii="Arial" w:hAnsi="Arial" w:cs="Arial"/>
          <w:b/>
          <w:bCs/>
          <w:color w:val="000000" w:themeColor="text1"/>
          <w:sz w:val="22"/>
          <w:szCs w:val="22"/>
        </w:rPr>
        <w:t>Industry</w:t>
      </w:r>
      <w:r w:rsidR="00DD2753" w:rsidRPr="00AA4F5A">
        <w:rPr>
          <w:rFonts w:ascii="Arial" w:hAnsi="Arial" w:cs="Arial"/>
          <w:b/>
          <w:bCs/>
          <w:color w:val="000000" w:themeColor="text1"/>
          <w:sz w:val="22"/>
          <w:szCs w:val="22"/>
        </w:rPr>
        <w:t xml:space="preserve"> Achievement and</w:t>
      </w:r>
      <w:r w:rsidRPr="00AA4F5A">
        <w:rPr>
          <w:rFonts w:ascii="Arial" w:hAnsi="Arial" w:cs="Arial"/>
          <w:b/>
          <w:bCs/>
          <w:color w:val="000000" w:themeColor="text1"/>
          <w:sz w:val="22"/>
          <w:szCs w:val="22"/>
        </w:rPr>
        <w:t xml:space="preserve"> Scholarship Awards</w:t>
      </w:r>
    </w:p>
    <w:p w14:paraId="368C66EB" w14:textId="7487D202" w:rsidR="005C0C50" w:rsidRPr="00AA4F5A" w:rsidRDefault="006B3CFB" w:rsidP="00F62CE3">
      <w:pPr>
        <w:rPr>
          <w:rFonts w:ascii="Arial" w:hAnsi="Arial" w:cs="Arial"/>
          <w:color w:val="000000" w:themeColor="text1"/>
          <w:sz w:val="22"/>
          <w:szCs w:val="22"/>
        </w:rPr>
      </w:pPr>
      <w:r w:rsidRPr="00AA4F5A">
        <w:rPr>
          <w:rFonts w:ascii="Arial" w:hAnsi="Arial" w:cs="Arial"/>
          <w:color w:val="000000" w:themeColor="text1"/>
          <w:sz w:val="22"/>
          <w:szCs w:val="22"/>
        </w:rPr>
        <w:t>During</w:t>
      </w:r>
      <w:r w:rsidR="005C0C50" w:rsidRPr="00AA4F5A">
        <w:rPr>
          <w:rFonts w:ascii="Arial" w:hAnsi="Arial" w:cs="Arial"/>
          <w:color w:val="000000" w:themeColor="text1"/>
          <w:sz w:val="22"/>
          <w:szCs w:val="22"/>
        </w:rPr>
        <w:t xml:space="preserve"> the conference, a range of </w:t>
      </w:r>
      <w:r w:rsidR="00DD2753" w:rsidRPr="00AA4F5A">
        <w:rPr>
          <w:rFonts w:ascii="Arial" w:hAnsi="Arial" w:cs="Arial"/>
          <w:color w:val="000000" w:themeColor="text1"/>
          <w:sz w:val="22"/>
          <w:szCs w:val="22"/>
        </w:rPr>
        <w:t>awards and scholarships will be presented through the Building University-Industry Learning and Development through Innovation and Technology (BUILD-IT) program.  BUILD-IT, sponsored by the U.S. Agency for International Development (USAID) and led by ASU, leverages diverse government, industry and academic partners to link STEM education programs with the needs of Vietnam’s growing technological industries.</w:t>
      </w:r>
    </w:p>
    <w:p w14:paraId="5DC5217D" w14:textId="77777777" w:rsidR="00F62CE3" w:rsidRPr="00AA4F5A" w:rsidRDefault="00F62CE3" w:rsidP="00F62CE3">
      <w:pPr>
        <w:rPr>
          <w:rFonts w:ascii="Arial" w:hAnsi="Arial" w:cs="Arial"/>
          <w:b/>
          <w:bCs/>
          <w:color w:val="000000" w:themeColor="text1"/>
          <w:sz w:val="22"/>
          <w:szCs w:val="22"/>
        </w:rPr>
      </w:pPr>
    </w:p>
    <w:p w14:paraId="49CAAB77" w14:textId="3B3BC475" w:rsidR="006B3CFB" w:rsidRPr="00AA4F5A" w:rsidRDefault="00F62CE3" w:rsidP="004E6B26">
      <w:pPr>
        <w:rPr>
          <w:rFonts w:ascii="Arial" w:hAnsi="Arial" w:cs="Arial"/>
          <w:color w:val="000000" w:themeColor="text1"/>
          <w:sz w:val="22"/>
          <w:szCs w:val="22"/>
        </w:rPr>
      </w:pPr>
      <w:r w:rsidRPr="00AA4F5A">
        <w:rPr>
          <w:rFonts w:ascii="Arial" w:hAnsi="Arial" w:cs="Arial"/>
          <w:color w:val="000000" w:themeColor="text1"/>
          <w:sz w:val="22"/>
          <w:szCs w:val="22"/>
        </w:rPr>
        <w:t xml:space="preserve">The </w:t>
      </w:r>
      <w:hyperlink r:id="rId10" w:history="1">
        <w:r w:rsidRPr="00AA4F5A">
          <w:rPr>
            <w:rStyle w:val="Hyperlink"/>
            <w:rFonts w:ascii="Arial" w:hAnsi="Arial" w:cs="Arial"/>
            <w:sz w:val="22"/>
            <w:szCs w:val="22"/>
          </w:rPr>
          <w:t>Pearson Education Innovation Award</w:t>
        </w:r>
      </w:hyperlink>
      <w:r w:rsidRPr="00AA4F5A">
        <w:rPr>
          <w:rFonts w:ascii="Arial" w:hAnsi="Arial" w:cs="Arial"/>
          <w:color w:val="000000" w:themeColor="text1"/>
          <w:sz w:val="22"/>
          <w:szCs w:val="22"/>
        </w:rPr>
        <w:t xml:space="preserve">, designed to </w:t>
      </w:r>
      <w:r w:rsidR="00B07924" w:rsidRPr="00AA4F5A">
        <w:rPr>
          <w:rFonts w:ascii="Arial" w:hAnsi="Arial" w:cs="Arial"/>
          <w:color w:val="000000" w:themeColor="text1"/>
          <w:sz w:val="22"/>
          <w:szCs w:val="22"/>
        </w:rPr>
        <w:t xml:space="preserve">close the gap between academia and industry, will be presented to this year’s </w:t>
      </w:r>
      <w:r w:rsidR="00D91351" w:rsidRPr="00AA4F5A">
        <w:rPr>
          <w:rFonts w:ascii="Arial" w:hAnsi="Arial" w:cs="Arial"/>
          <w:color w:val="000000" w:themeColor="text1"/>
          <w:sz w:val="22"/>
          <w:szCs w:val="22"/>
        </w:rPr>
        <w:t xml:space="preserve">winners during the conference. </w:t>
      </w:r>
      <w:r w:rsidR="00F329CF" w:rsidRPr="00AA4F5A">
        <w:rPr>
          <w:rFonts w:ascii="Arial" w:hAnsi="Arial" w:cs="Arial"/>
          <w:color w:val="000000" w:themeColor="text1"/>
          <w:sz w:val="22"/>
          <w:szCs w:val="22"/>
        </w:rPr>
        <w:t xml:space="preserve">The </w:t>
      </w:r>
      <w:r w:rsidR="005C0C50" w:rsidRPr="00AA4F5A">
        <w:rPr>
          <w:rFonts w:ascii="Arial" w:hAnsi="Arial" w:cs="Arial"/>
          <w:color w:val="000000" w:themeColor="text1"/>
          <w:sz w:val="22"/>
          <w:szCs w:val="22"/>
        </w:rPr>
        <w:t>r</w:t>
      </w:r>
      <w:r w:rsidR="00D91351" w:rsidRPr="00AA4F5A">
        <w:rPr>
          <w:rFonts w:ascii="Arial" w:hAnsi="Arial" w:cs="Arial"/>
          <w:color w:val="000000" w:themeColor="text1"/>
          <w:sz w:val="22"/>
          <w:szCs w:val="22"/>
        </w:rPr>
        <w:t>ecipients are recognized for innovative</w:t>
      </w:r>
      <w:r w:rsidR="005C0C50" w:rsidRPr="00AA4F5A">
        <w:rPr>
          <w:rFonts w:ascii="Arial" w:hAnsi="Arial" w:cs="Arial"/>
          <w:color w:val="000000" w:themeColor="text1"/>
          <w:sz w:val="22"/>
          <w:szCs w:val="22"/>
        </w:rPr>
        <w:t xml:space="preserve"> teaching approaches, </w:t>
      </w:r>
      <w:r w:rsidR="00D91351" w:rsidRPr="00AA4F5A">
        <w:rPr>
          <w:rFonts w:ascii="Arial" w:hAnsi="Arial" w:cs="Arial"/>
          <w:color w:val="000000" w:themeColor="text1"/>
          <w:sz w:val="22"/>
          <w:szCs w:val="22"/>
        </w:rPr>
        <w:t xml:space="preserve">including </w:t>
      </w:r>
      <w:r w:rsidR="005C0C50" w:rsidRPr="00AA4F5A">
        <w:rPr>
          <w:rFonts w:ascii="Arial" w:hAnsi="Arial" w:cs="Arial"/>
          <w:color w:val="000000" w:themeColor="text1"/>
          <w:sz w:val="22"/>
          <w:szCs w:val="22"/>
        </w:rPr>
        <w:t xml:space="preserve">initiatives that enhance student engagement, industry collaboration projects, mentoring and facilitating student exchange programs. In addition to national recognition, winners are awarded $1,000 to expand, scale and promote their programs, sponsored travel and accommodations to attend and present at STEMCON Vietnam, and an opportunity to participate in the BUILD-IT Certified Facilitator Training Program. </w:t>
      </w:r>
    </w:p>
    <w:p w14:paraId="1CD31C2B" w14:textId="77777777" w:rsidR="00584717" w:rsidRPr="00AA4F5A" w:rsidRDefault="00584717" w:rsidP="00F62CE3">
      <w:pPr>
        <w:rPr>
          <w:rFonts w:ascii="Arial" w:hAnsi="Arial" w:cs="Arial"/>
          <w:color w:val="000000" w:themeColor="text1"/>
          <w:sz w:val="22"/>
          <w:szCs w:val="22"/>
        </w:rPr>
      </w:pPr>
    </w:p>
    <w:p w14:paraId="0E129089" w14:textId="5639E35A" w:rsidR="00845666" w:rsidRPr="00AA4F5A" w:rsidRDefault="00022734" w:rsidP="00AC20C4">
      <w:pPr>
        <w:rPr>
          <w:rFonts w:ascii="Arial" w:hAnsi="Arial" w:cs="Arial"/>
          <w:color w:val="000000" w:themeColor="text1"/>
          <w:sz w:val="22"/>
          <w:szCs w:val="22"/>
        </w:rPr>
      </w:pPr>
      <w:r w:rsidRPr="00AA4F5A">
        <w:rPr>
          <w:rFonts w:ascii="Arial" w:hAnsi="Arial" w:cs="Arial"/>
          <w:color w:val="000000" w:themeColor="text1"/>
          <w:sz w:val="22"/>
          <w:szCs w:val="22"/>
        </w:rPr>
        <w:t xml:space="preserve">The </w:t>
      </w:r>
      <w:hyperlink r:id="rId11" w:history="1">
        <w:r w:rsidR="005C0C50" w:rsidRPr="00AA4F5A">
          <w:rPr>
            <w:rStyle w:val="Hyperlink"/>
            <w:rFonts w:ascii="Arial" w:hAnsi="Arial" w:cs="Arial"/>
            <w:sz w:val="22"/>
            <w:szCs w:val="22"/>
          </w:rPr>
          <w:t>eSilicon BUILD-IT Female Engineering Student Scholarship</w:t>
        </w:r>
      </w:hyperlink>
      <w:r w:rsidRPr="00AA4F5A">
        <w:rPr>
          <w:rFonts w:ascii="Arial" w:hAnsi="Arial" w:cs="Arial"/>
          <w:color w:val="000000" w:themeColor="text1"/>
          <w:sz w:val="22"/>
          <w:szCs w:val="22"/>
        </w:rPr>
        <w:t xml:space="preserve"> </w:t>
      </w:r>
      <w:r w:rsidR="00DD2753" w:rsidRPr="00AA4F5A">
        <w:rPr>
          <w:rFonts w:ascii="Arial" w:hAnsi="Arial" w:cs="Arial"/>
          <w:color w:val="000000" w:themeColor="text1"/>
          <w:sz w:val="22"/>
          <w:szCs w:val="22"/>
        </w:rPr>
        <w:t xml:space="preserve">offers </w:t>
      </w:r>
      <w:r w:rsidR="000A786A" w:rsidRPr="00AA4F5A">
        <w:rPr>
          <w:rFonts w:ascii="Arial" w:hAnsi="Arial" w:cs="Arial"/>
          <w:color w:val="000000" w:themeColor="text1"/>
          <w:sz w:val="22"/>
          <w:szCs w:val="22"/>
        </w:rPr>
        <w:t xml:space="preserve">three-year </w:t>
      </w:r>
      <w:r w:rsidR="00DD2753" w:rsidRPr="00AA4F5A">
        <w:rPr>
          <w:rFonts w:ascii="Arial" w:hAnsi="Arial" w:cs="Arial"/>
          <w:color w:val="000000" w:themeColor="text1"/>
          <w:sz w:val="22"/>
          <w:szCs w:val="22"/>
        </w:rPr>
        <w:t xml:space="preserve">scholarship awards to undergraduate </w:t>
      </w:r>
      <w:r w:rsidR="00FA1797" w:rsidRPr="00AA4F5A">
        <w:rPr>
          <w:rFonts w:ascii="Arial" w:hAnsi="Arial" w:cs="Arial"/>
          <w:color w:val="000000" w:themeColor="text1"/>
          <w:sz w:val="22"/>
          <w:szCs w:val="22"/>
        </w:rPr>
        <w:t>women</w:t>
      </w:r>
      <w:r w:rsidR="00DD2753" w:rsidRPr="00AA4F5A">
        <w:rPr>
          <w:rFonts w:ascii="Arial" w:hAnsi="Arial" w:cs="Arial"/>
          <w:color w:val="000000" w:themeColor="text1"/>
          <w:sz w:val="22"/>
          <w:szCs w:val="22"/>
        </w:rPr>
        <w:t xml:space="preserve"> in electrical engineering, electronics and related majors. Graduates of the program are offered internships or graduate employment with eSilicon Vietnam.</w:t>
      </w:r>
    </w:p>
    <w:p w14:paraId="2D75CD4C" w14:textId="77777777" w:rsidR="00D14EF4" w:rsidRPr="00AA4F5A" w:rsidRDefault="00D14EF4" w:rsidP="00D14EF4">
      <w:pPr>
        <w:jc w:val="both"/>
        <w:rPr>
          <w:rFonts w:ascii="Arial" w:hAnsi="Arial" w:cs="Arial"/>
          <w:color w:val="000000" w:themeColor="text1"/>
          <w:sz w:val="22"/>
          <w:szCs w:val="22"/>
          <w:lang w:eastAsia="zh-CN"/>
        </w:rPr>
      </w:pPr>
    </w:p>
    <w:p w14:paraId="4EEDDD2F" w14:textId="346F7C1D" w:rsidR="00AC20C4" w:rsidRPr="00AA4F5A" w:rsidRDefault="006B3CFB" w:rsidP="00AC20C4">
      <w:pPr>
        <w:pStyle w:val="Pa0"/>
        <w:rPr>
          <w:rFonts w:ascii="Arial" w:hAnsi="Arial" w:cs="Arial"/>
          <w:color w:val="000000" w:themeColor="text1"/>
          <w:sz w:val="22"/>
          <w:szCs w:val="22"/>
        </w:rPr>
      </w:pPr>
      <w:r w:rsidRPr="00AA4F5A">
        <w:rPr>
          <w:rStyle w:val="A3"/>
          <w:rFonts w:ascii="Arial" w:hAnsi="Arial" w:cs="Arial"/>
          <w:color w:val="000000" w:themeColor="text1"/>
          <w:sz w:val="22"/>
          <w:szCs w:val="22"/>
        </w:rPr>
        <w:t xml:space="preserve">The Higher Engineering Education Alliance Program (HEEAP) was formed in 2010 by founding partner Intel Corporation, Arizona State University (ASU), and the U.S. Agency of International Development (USAID), to train Vietnamese professors from </w:t>
      </w:r>
      <w:r w:rsidR="00F550AC">
        <w:rPr>
          <w:rStyle w:val="A3"/>
          <w:rFonts w:ascii="Arial" w:hAnsi="Arial" w:cs="Arial"/>
          <w:color w:val="000000" w:themeColor="text1"/>
          <w:sz w:val="22"/>
          <w:szCs w:val="22"/>
        </w:rPr>
        <w:t>five</w:t>
      </w:r>
      <w:r w:rsidRPr="00AA4F5A">
        <w:rPr>
          <w:rStyle w:val="A3"/>
          <w:rFonts w:ascii="Arial" w:hAnsi="Arial" w:cs="Arial"/>
          <w:color w:val="000000" w:themeColor="text1"/>
          <w:sz w:val="22"/>
          <w:szCs w:val="22"/>
        </w:rPr>
        <w:t xml:space="preserve"> universities on more innovative ways to teach engineering. </w:t>
      </w:r>
    </w:p>
    <w:p w14:paraId="5F4C833C" w14:textId="169FF396" w:rsidR="00AC20C4" w:rsidRPr="00AA4F5A" w:rsidRDefault="00AC20C4" w:rsidP="00AC20C4">
      <w:pPr>
        <w:pStyle w:val="Pa0"/>
        <w:rPr>
          <w:rFonts w:ascii="Arial" w:hAnsi="Arial" w:cs="Arial"/>
          <w:color w:val="000000" w:themeColor="text1"/>
          <w:sz w:val="22"/>
          <w:szCs w:val="22"/>
        </w:rPr>
      </w:pPr>
    </w:p>
    <w:p w14:paraId="11507113" w14:textId="7B2E38DB" w:rsidR="00AC20C4" w:rsidRPr="00AA4F5A" w:rsidRDefault="00AC20C4" w:rsidP="00AC20C4">
      <w:pPr>
        <w:rPr>
          <w:rFonts w:ascii="Arial" w:hAnsi="Arial" w:cs="Arial"/>
          <w:sz w:val="22"/>
          <w:szCs w:val="22"/>
        </w:rPr>
      </w:pPr>
      <w:r w:rsidRPr="00AA4F5A">
        <w:rPr>
          <w:rFonts w:ascii="Arial" w:hAnsi="Arial" w:cs="Arial"/>
          <w:sz w:val="22"/>
          <w:szCs w:val="22"/>
        </w:rPr>
        <w:t>Intel has been working with the government and academia to help Vietnam achieve its national goals of modernization and industrialization for years,” said Lee Soo Hooi, new general manager of Intel Products Vietnam. “We are continuing to explore new ways to apply our technology, combined with our employee talent, to help improve Vietnam’s economic and environmental sustainability.”</w:t>
      </w:r>
    </w:p>
    <w:p w14:paraId="68327146" w14:textId="77777777" w:rsidR="006B3CFB" w:rsidRPr="00AA4F5A" w:rsidRDefault="006B3CFB" w:rsidP="006B3CFB">
      <w:pPr>
        <w:pStyle w:val="Title"/>
        <w:jc w:val="left"/>
        <w:rPr>
          <w:rFonts w:ascii="Arial" w:hAnsi="Arial" w:cs="Arial"/>
          <w:b w:val="0"/>
          <w:bCs/>
          <w:color w:val="000000" w:themeColor="text1"/>
          <w:sz w:val="22"/>
          <w:szCs w:val="22"/>
          <w:u w:val="none"/>
        </w:rPr>
      </w:pPr>
    </w:p>
    <w:p w14:paraId="723080D0" w14:textId="0504B298" w:rsidR="006B3CFB" w:rsidRPr="00AA4F5A" w:rsidRDefault="006B3CFB" w:rsidP="006B3CFB">
      <w:pPr>
        <w:rPr>
          <w:rFonts w:ascii="Arial" w:hAnsi="Arial" w:cs="Arial"/>
          <w:bCs/>
          <w:color w:val="000000" w:themeColor="text1"/>
          <w:sz w:val="22"/>
          <w:szCs w:val="22"/>
        </w:rPr>
      </w:pPr>
      <w:r w:rsidRPr="00AA4F5A">
        <w:rPr>
          <w:rFonts w:ascii="Arial" w:hAnsi="Arial" w:cs="Arial"/>
          <w:bCs/>
          <w:color w:val="000000" w:themeColor="text1"/>
          <w:sz w:val="22"/>
          <w:szCs w:val="22"/>
        </w:rPr>
        <w:t>Expanding on initial successes, the USAID-supported BUILD-</w:t>
      </w:r>
      <w:r w:rsidR="00776910" w:rsidRPr="00AA4F5A">
        <w:rPr>
          <w:rFonts w:ascii="Arial" w:hAnsi="Arial" w:cs="Arial"/>
          <w:bCs/>
          <w:color w:val="000000" w:themeColor="text1"/>
          <w:sz w:val="22"/>
          <w:szCs w:val="22"/>
        </w:rPr>
        <w:t>IT Alliance</w:t>
      </w:r>
      <w:r w:rsidRPr="00AA4F5A">
        <w:rPr>
          <w:rFonts w:ascii="Arial" w:hAnsi="Arial" w:cs="Arial"/>
          <w:bCs/>
          <w:color w:val="000000" w:themeColor="text1"/>
          <w:sz w:val="22"/>
          <w:szCs w:val="22"/>
        </w:rPr>
        <w:t xml:space="preserve"> was launched in 2015 to support modernization efforts in Vietnam’s STEM higher education system. </w:t>
      </w:r>
    </w:p>
    <w:p w14:paraId="7F70527F" w14:textId="77777777" w:rsidR="005334E4" w:rsidRPr="00AA4F5A" w:rsidRDefault="005334E4" w:rsidP="00104590">
      <w:pPr>
        <w:rPr>
          <w:rFonts w:ascii="Arial" w:hAnsi="Arial" w:cs="Arial"/>
          <w:color w:val="000000" w:themeColor="text1"/>
          <w:sz w:val="22"/>
          <w:szCs w:val="22"/>
        </w:rPr>
      </w:pPr>
    </w:p>
    <w:p w14:paraId="26648735" w14:textId="34EED25A" w:rsidR="00D14EF4" w:rsidRPr="00A03EEE" w:rsidRDefault="00066289" w:rsidP="00A03EEE">
      <w:r w:rsidRPr="00AA4F5A">
        <w:rPr>
          <w:rFonts w:ascii="Arial" w:hAnsi="Arial" w:cs="Arial"/>
          <w:color w:val="000000" w:themeColor="text1"/>
          <w:sz w:val="22"/>
          <w:szCs w:val="22"/>
        </w:rPr>
        <w:t xml:space="preserve">The STEMCON Vietnam sponsor profile also has expanded with the program, according to Jeffrey Goss, </w:t>
      </w:r>
      <w:r w:rsidR="00A03EEE">
        <w:rPr>
          <w:rFonts w:ascii="Arial" w:hAnsi="Arial" w:cs="Arial"/>
          <w:color w:val="000000"/>
          <w:sz w:val="22"/>
          <w:szCs w:val="22"/>
        </w:rPr>
        <w:t>ASU’s Associate Vice Provost for SE Asia and Executive Director of the HEEAP and BUILD-IT projects. In addition to Intel and ASU, industry partners include Amazon Web Services, Rockwell Automation, Axon, Wiley, Oracle, First Solar, Pearson Education, and eSilicon.</w:t>
      </w:r>
    </w:p>
    <w:p w14:paraId="60522A98" w14:textId="77777777" w:rsidR="006B3CFB" w:rsidRPr="00AA4F5A" w:rsidRDefault="006B3CFB" w:rsidP="00104590">
      <w:pPr>
        <w:rPr>
          <w:rFonts w:ascii="Arial" w:hAnsi="Arial" w:cs="Arial"/>
          <w:color w:val="FF0000"/>
          <w:sz w:val="22"/>
          <w:szCs w:val="22"/>
        </w:rPr>
      </w:pPr>
    </w:p>
    <w:p w14:paraId="5E7D69EC" w14:textId="1B4AF7D6" w:rsidR="009B526C" w:rsidRPr="00AA4F5A" w:rsidRDefault="006B3CFB" w:rsidP="00776910">
      <w:pPr>
        <w:rPr>
          <w:rFonts w:ascii="Arial" w:hAnsi="Arial" w:cs="Arial"/>
          <w:color w:val="000000" w:themeColor="text1"/>
          <w:sz w:val="22"/>
          <w:szCs w:val="22"/>
        </w:rPr>
      </w:pPr>
      <w:r w:rsidRPr="00AA4F5A">
        <w:rPr>
          <w:rFonts w:ascii="Arial" w:hAnsi="Arial" w:cs="Arial"/>
          <w:color w:val="000000" w:themeColor="text1"/>
          <w:sz w:val="22"/>
          <w:szCs w:val="22"/>
        </w:rPr>
        <w:t>“These</w:t>
      </w:r>
      <w:r w:rsidR="00066289" w:rsidRPr="00AA4F5A">
        <w:rPr>
          <w:rFonts w:ascii="Arial" w:hAnsi="Arial" w:cs="Arial"/>
          <w:color w:val="000000" w:themeColor="text1"/>
          <w:sz w:val="22"/>
          <w:szCs w:val="22"/>
        </w:rPr>
        <w:t xml:space="preserve"> companies aren’t just sponsoring STEMCON Vietnam,” said Goss. </w:t>
      </w:r>
      <w:r w:rsidR="00FA1797" w:rsidRPr="00AA4F5A">
        <w:rPr>
          <w:rFonts w:ascii="Arial" w:hAnsi="Arial" w:cs="Arial"/>
          <w:color w:val="000000" w:themeColor="text1"/>
          <w:sz w:val="22"/>
          <w:szCs w:val="22"/>
        </w:rPr>
        <w:t xml:space="preserve">“They are </w:t>
      </w:r>
      <w:r w:rsidR="00F0270B" w:rsidRPr="00AA4F5A">
        <w:rPr>
          <w:rFonts w:ascii="Arial" w:hAnsi="Arial" w:cs="Arial"/>
          <w:color w:val="000000" w:themeColor="text1"/>
          <w:sz w:val="22"/>
          <w:szCs w:val="22"/>
        </w:rPr>
        <w:t xml:space="preserve">partnering </w:t>
      </w:r>
      <w:r w:rsidR="00FA1797" w:rsidRPr="00AA4F5A">
        <w:rPr>
          <w:rFonts w:ascii="Arial" w:hAnsi="Arial" w:cs="Arial"/>
          <w:color w:val="000000" w:themeColor="text1"/>
          <w:sz w:val="22"/>
          <w:szCs w:val="22"/>
        </w:rPr>
        <w:t>with</w:t>
      </w:r>
      <w:r w:rsidR="00066289" w:rsidRPr="00AA4F5A">
        <w:rPr>
          <w:rFonts w:ascii="Arial" w:hAnsi="Arial" w:cs="Arial"/>
          <w:color w:val="000000" w:themeColor="text1"/>
          <w:sz w:val="22"/>
          <w:szCs w:val="22"/>
        </w:rPr>
        <w:t xml:space="preserve"> Vietnamese STEM educators to develop curriculum and programs designed to </w:t>
      </w:r>
      <w:r w:rsidR="00FA1797" w:rsidRPr="00AA4F5A">
        <w:rPr>
          <w:rFonts w:ascii="Arial" w:hAnsi="Arial" w:cs="Arial"/>
          <w:color w:val="000000" w:themeColor="text1"/>
          <w:sz w:val="22"/>
          <w:szCs w:val="22"/>
        </w:rPr>
        <w:t>prepare the workforce of the future</w:t>
      </w:r>
      <w:r w:rsidR="00F0270B" w:rsidRPr="00AA4F5A">
        <w:rPr>
          <w:rFonts w:ascii="Arial" w:hAnsi="Arial" w:cs="Arial"/>
          <w:color w:val="000000" w:themeColor="text1"/>
          <w:sz w:val="22"/>
          <w:szCs w:val="22"/>
        </w:rPr>
        <w:t xml:space="preserve"> to be </w:t>
      </w:r>
      <w:r w:rsidR="00FA1797" w:rsidRPr="00AA4F5A">
        <w:rPr>
          <w:rFonts w:ascii="Arial" w:hAnsi="Arial" w:cs="Arial"/>
          <w:color w:val="000000" w:themeColor="text1"/>
          <w:sz w:val="22"/>
          <w:szCs w:val="22"/>
        </w:rPr>
        <w:t xml:space="preserve">technological innovators </w:t>
      </w:r>
      <w:r w:rsidR="00F0270B" w:rsidRPr="00AA4F5A">
        <w:rPr>
          <w:rFonts w:ascii="Arial" w:hAnsi="Arial" w:cs="Arial"/>
          <w:color w:val="000000" w:themeColor="text1"/>
          <w:sz w:val="22"/>
          <w:szCs w:val="22"/>
        </w:rPr>
        <w:t>ready</w:t>
      </w:r>
      <w:r w:rsidR="00FA1797" w:rsidRPr="00AA4F5A">
        <w:rPr>
          <w:rFonts w:ascii="Arial" w:hAnsi="Arial" w:cs="Arial"/>
          <w:color w:val="000000" w:themeColor="text1"/>
          <w:sz w:val="22"/>
          <w:szCs w:val="22"/>
        </w:rPr>
        <w:t xml:space="preserve"> to engage in a global marketplace.</w:t>
      </w:r>
      <w:r w:rsidR="00F0270B" w:rsidRPr="00AA4F5A">
        <w:rPr>
          <w:rFonts w:ascii="Arial" w:hAnsi="Arial" w:cs="Arial"/>
          <w:color w:val="000000" w:themeColor="text1"/>
          <w:sz w:val="22"/>
          <w:szCs w:val="22"/>
        </w:rPr>
        <w:t>”</w:t>
      </w:r>
    </w:p>
    <w:p w14:paraId="0658ABC7" w14:textId="77777777" w:rsidR="001E5BCD" w:rsidRPr="00AA4F5A" w:rsidRDefault="001E5BCD" w:rsidP="003C614A">
      <w:pPr>
        <w:rPr>
          <w:rFonts w:ascii="Arial" w:eastAsiaTheme="minorEastAsia" w:hAnsi="Arial" w:cs="Arial"/>
          <w:color w:val="262626"/>
          <w:sz w:val="22"/>
          <w:szCs w:val="22"/>
        </w:rPr>
      </w:pPr>
    </w:p>
    <w:p w14:paraId="12C2B3E8" w14:textId="694AA468" w:rsidR="001E5BCD" w:rsidRPr="00AA4F5A" w:rsidRDefault="001E5BCD" w:rsidP="001E5BCD">
      <w:pPr>
        <w:jc w:val="center"/>
        <w:rPr>
          <w:rFonts w:ascii="Arial" w:hAnsi="Arial" w:cs="Arial"/>
          <w:sz w:val="22"/>
          <w:szCs w:val="22"/>
        </w:rPr>
      </w:pPr>
      <w:r w:rsidRPr="00AA4F5A">
        <w:rPr>
          <w:rFonts w:ascii="Arial" w:eastAsiaTheme="minorEastAsia" w:hAnsi="Arial" w:cs="Arial"/>
          <w:color w:val="262626"/>
          <w:sz w:val="22"/>
          <w:szCs w:val="22"/>
        </w:rPr>
        <w:t># # #</w:t>
      </w:r>
    </w:p>
    <w:p w14:paraId="6A5D43ED" w14:textId="77777777" w:rsidR="009C7CE2" w:rsidRPr="00AA4F5A" w:rsidRDefault="009C7CE2" w:rsidP="009C7CE2">
      <w:pPr>
        <w:widowControl w:val="0"/>
        <w:autoSpaceDE w:val="0"/>
        <w:autoSpaceDN w:val="0"/>
        <w:adjustRightInd w:val="0"/>
        <w:rPr>
          <w:rFonts w:ascii="Arial" w:hAnsi="Arial" w:cs="Arial"/>
          <w:b/>
          <w:bCs/>
          <w:color w:val="262626"/>
          <w:sz w:val="22"/>
          <w:szCs w:val="22"/>
        </w:rPr>
      </w:pPr>
    </w:p>
    <w:p w14:paraId="0E92D09F" w14:textId="77777777" w:rsidR="00FA1797" w:rsidRPr="00AA4F5A" w:rsidRDefault="00FA1797" w:rsidP="00FA1797">
      <w:pPr>
        <w:pStyle w:val="NormalWeb"/>
        <w:spacing w:before="0" w:beforeAutospacing="0" w:after="0" w:afterAutospacing="0"/>
        <w:outlineLvl w:val="0"/>
        <w:rPr>
          <w:rStyle w:val="Strong"/>
          <w:rFonts w:ascii="Arial" w:hAnsi="Arial" w:cs="Arial"/>
          <w:i/>
          <w:sz w:val="22"/>
          <w:szCs w:val="22"/>
        </w:rPr>
      </w:pPr>
      <w:r w:rsidRPr="00AA4F5A">
        <w:rPr>
          <w:rStyle w:val="Strong"/>
          <w:rFonts w:ascii="Arial" w:hAnsi="Arial" w:cs="Arial"/>
          <w:i/>
          <w:sz w:val="22"/>
          <w:szCs w:val="22"/>
        </w:rPr>
        <w:t>About the Ira A. Fulton Schools of Engineering</w:t>
      </w:r>
    </w:p>
    <w:p w14:paraId="315A23AD" w14:textId="77777777" w:rsidR="00FA1797" w:rsidRPr="00AA4F5A" w:rsidRDefault="00FA1797" w:rsidP="00FA1797">
      <w:pPr>
        <w:pStyle w:val="NormalWeb"/>
        <w:spacing w:before="0" w:beforeAutospacing="0" w:after="0" w:afterAutospacing="0"/>
        <w:rPr>
          <w:rFonts w:ascii="Arial" w:hAnsi="Arial" w:cs="Arial"/>
          <w:sz w:val="22"/>
          <w:szCs w:val="22"/>
        </w:rPr>
      </w:pPr>
      <w:r w:rsidRPr="00AA4F5A">
        <w:rPr>
          <w:rFonts w:ascii="Arial" w:hAnsi="Arial" w:cs="Arial"/>
          <w:sz w:val="22"/>
          <w:szCs w:val="22"/>
        </w:rPr>
        <w:t xml:space="preserve">The Ira A. Fulton Schools of Engineering, with more than 21,000 enrolled students, is the largest engineering school in the United States, offering 39 graduate and 25 undergraduate degree programs across six schools of academic focus. With students, faculty and researchers representing all 50 states and 135 countries, the Fulton Schools of Engineering is creating an inclusive environment for engineering excellence by advancing research and innovation at scale, revolutionizing engineering </w:t>
      </w:r>
      <w:r w:rsidRPr="00AA4F5A">
        <w:rPr>
          <w:rFonts w:ascii="Arial" w:hAnsi="Arial" w:cs="Arial"/>
          <w:sz w:val="22"/>
          <w:szCs w:val="22"/>
        </w:rPr>
        <w:lastRenderedPageBreak/>
        <w:t xml:space="preserve">education and expanding global outreach and partner engagement. Learn more about the Ira A. Fulton Schools of Engineering at </w:t>
      </w:r>
      <w:hyperlink r:id="rId12" w:history="1">
        <w:r w:rsidRPr="00AA4F5A">
          <w:rPr>
            <w:rStyle w:val="Hyperlink"/>
            <w:rFonts w:ascii="Arial" w:hAnsi="Arial" w:cs="Arial"/>
            <w:sz w:val="22"/>
            <w:szCs w:val="22"/>
          </w:rPr>
          <w:t>engineering.asu.edu</w:t>
        </w:r>
      </w:hyperlink>
      <w:r w:rsidRPr="00AA4F5A">
        <w:rPr>
          <w:rFonts w:ascii="Arial" w:hAnsi="Arial" w:cs="Arial"/>
          <w:sz w:val="22"/>
          <w:szCs w:val="22"/>
        </w:rPr>
        <w:t xml:space="preserve">.  </w:t>
      </w:r>
    </w:p>
    <w:p w14:paraId="08601F68" w14:textId="77777777" w:rsidR="001E2ECA" w:rsidRPr="00AA4F5A" w:rsidRDefault="001E2ECA" w:rsidP="002938D6">
      <w:pPr>
        <w:rPr>
          <w:rFonts w:ascii="Arial" w:hAnsi="Arial" w:cs="Arial"/>
          <w:color w:val="1C1C1C"/>
          <w:sz w:val="22"/>
          <w:szCs w:val="22"/>
        </w:rPr>
      </w:pPr>
    </w:p>
    <w:p w14:paraId="2FB0C386" w14:textId="77777777" w:rsidR="001E2ECA" w:rsidRPr="00AA4F5A" w:rsidRDefault="001E2ECA" w:rsidP="001E2ECA">
      <w:pPr>
        <w:rPr>
          <w:rFonts w:ascii="Arial" w:hAnsi="Arial" w:cs="Arial"/>
          <w:b/>
          <w:bCs/>
          <w:sz w:val="22"/>
          <w:szCs w:val="22"/>
        </w:rPr>
      </w:pPr>
      <w:r w:rsidRPr="00AA4F5A">
        <w:rPr>
          <w:rFonts w:ascii="Arial" w:hAnsi="Arial" w:cs="Arial"/>
          <w:b/>
          <w:bCs/>
          <w:sz w:val="22"/>
          <w:szCs w:val="22"/>
        </w:rPr>
        <w:t xml:space="preserve">About Viet Nam National University Ho Chi Minh City (VNUHCM) </w:t>
      </w:r>
    </w:p>
    <w:p w14:paraId="64978A79" w14:textId="451142BF" w:rsidR="001E2ECA" w:rsidRPr="00AA4F5A" w:rsidRDefault="001E2ECA" w:rsidP="001E2ECA">
      <w:pPr>
        <w:rPr>
          <w:rFonts w:ascii="Arial" w:hAnsi="Arial" w:cs="Arial"/>
          <w:sz w:val="22"/>
          <w:szCs w:val="22"/>
        </w:rPr>
      </w:pPr>
      <w:r w:rsidRPr="00AA4F5A">
        <w:rPr>
          <w:rFonts w:ascii="Arial" w:hAnsi="Arial" w:cs="Arial"/>
          <w:sz w:val="22"/>
          <w:szCs w:val="22"/>
        </w:rPr>
        <w:t>VNUHCM was founded in 1995 by a government decree merging prestigious universities in Ho Chi Minh City. VNUHCM, following a 2001 reorganization, is charged with being one of the top university systems in Asia and a hub of science, technology, culture and knowledge of Vietnam, contributing significantly to the country’s economic and scientific development. At present, Viet Nam National University Ho Chi Minh City consists of six member-universities, one member-school, one member-institute and various affiliated institutes and organizations.</w:t>
      </w:r>
    </w:p>
    <w:p w14:paraId="6AA18104" w14:textId="77777777" w:rsidR="001E2ECA" w:rsidRPr="00AA4F5A" w:rsidRDefault="001E2ECA" w:rsidP="002938D6">
      <w:pPr>
        <w:rPr>
          <w:rFonts w:ascii="Arial" w:hAnsi="Arial" w:cs="Arial"/>
          <w:sz w:val="22"/>
          <w:szCs w:val="22"/>
        </w:rPr>
      </w:pPr>
    </w:p>
    <w:p w14:paraId="4D052E48" w14:textId="77777777" w:rsidR="00F3061F" w:rsidRPr="00FA1797" w:rsidRDefault="00F3061F" w:rsidP="009C7CE2">
      <w:pPr>
        <w:rPr>
          <w:rFonts w:ascii="Arial" w:hAnsi="Arial" w:cs="Arial"/>
          <w:sz w:val="22"/>
          <w:szCs w:val="22"/>
        </w:rPr>
      </w:pPr>
    </w:p>
    <w:p w14:paraId="6A177B5D" w14:textId="77777777" w:rsidR="00FA1797" w:rsidRPr="00FA1797" w:rsidRDefault="00FA1797">
      <w:pPr>
        <w:rPr>
          <w:rFonts w:ascii="Arial" w:hAnsi="Arial" w:cs="Arial"/>
          <w:sz w:val="22"/>
          <w:szCs w:val="22"/>
        </w:rPr>
      </w:pPr>
    </w:p>
    <w:sectPr w:rsidR="00FA1797" w:rsidRPr="00FA1797" w:rsidSect="00FB5F8E">
      <w:headerReference w:type="default" r:id="rId13"/>
      <w:headerReference w:type="first" r:id="rId14"/>
      <w:pgSz w:w="12240" w:h="15840"/>
      <w:pgMar w:top="1008" w:right="1008" w:bottom="1008" w:left="1008" w:header="1080" w:footer="72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CBF5413" w14:textId="77777777" w:rsidR="008E5523" w:rsidRDefault="008E5523">
      <w:r>
        <w:separator/>
      </w:r>
    </w:p>
  </w:endnote>
  <w:endnote w:type="continuationSeparator" w:id="0">
    <w:p w14:paraId="038308D4" w14:textId="77777777" w:rsidR="008E5523" w:rsidRDefault="008E55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Garamond">
    <w:panose1 w:val="02020404030301010803"/>
    <w:charset w:val="00"/>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Akzidenz-Grotesk Pro Regular">
    <w:altName w:val="Akzidenz-Grotesk Pro Regular"/>
    <w:panose1 w:val="00000000000000000000"/>
    <w:charset w:val="4D"/>
    <w:family w:val="auto"/>
    <w:notTrueType/>
    <w:pitch w:val="variable"/>
    <w:sig w:usb0="A00000AF" w:usb1="5000205B" w:usb2="00000000" w:usb3="00000000" w:csb0="0000009B"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DD056C8" w14:textId="77777777" w:rsidR="008E5523" w:rsidRDefault="008E5523">
      <w:r>
        <w:separator/>
      </w:r>
    </w:p>
  </w:footnote>
  <w:footnote w:type="continuationSeparator" w:id="0">
    <w:p w14:paraId="7A58625C" w14:textId="77777777" w:rsidR="008E5523" w:rsidRDefault="008E55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5DF2F5" w14:textId="68EA8549" w:rsidR="00BE0085" w:rsidRDefault="00BE0085" w:rsidP="00613F1E">
    <w:pPr>
      <w:pStyle w:val="Header"/>
      <w:ind w:hanging="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48EF756" w14:textId="60F535D6" w:rsidR="00BE0085" w:rsidRDefault="0032359B" w:rsidP="00613F1E">
    <w:pPr>
      <w:pStyle w:val="Header"/>
      <w:ind w:left="-360"/>
    </w:pPr>
    <w:r>
      <w:rPr>
        <w:noProof/>
      </w:rPr>
      <w:drawing>
        <wp:inline distT="0" distB="0" distL="0" distR="0" wp14:anchorId="3A1F2E15" wp14:editId="45E3D4AD">
          <wp:extent cx="6400800" cy="1155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SE_VNU Header.jpg"/>
                  <pic:cNvPicPr/>
                </pic:nvPicPr>
                <pic:blipFill>
                  <a:blip r:embed="rId1"/>
                  <a:stretch>
                    <a:fillRect/>
                  </a:stretch>
                </pic:blipFill>
                <pic:spPr>
                  <a:xfrm>
                    <a:off x="0" y="0"/>
                    <a:ext cx="6400800" cy="115570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9E0FFA"/>
    <w:multiLevelType w:val="hybridMultilevel"/>
    <w:tmpl w:val="06762C4C"/>
    <w:lvl w:ilvl="0" w:tplc="80A22C32">
      <w:numFmt w:val="bullet"/>
      <w:lvlText w:val="-"/>
      <w:lvlJc w:val="left"/>
      <w:pPr>
        <w:ind w:left="720" w:hanging="360"/>
      </w:pPr>
      <w:rPr>
        <w:rFonts w:ascii="Arial" w:eastAsia="Times New Roman" w:hAnsi="Arial" w:cs="Arial" w:hint="default"/>
        <w:b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3D56C29"/>
    <w:multiLevelType w:val="hybridMultilevel"/>
    <w:tmpl w:val="F2B6E83E"/>
    <w:lvl w:ilvl="0" w:tplc="9906E4D2">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3FB092B"/>
    <w:multiLevelType w:val="hybridMultilevel"/>
    <w:tmpl w:val="5000730C"/>
    <w:lvl w:ilvl="0" w:tplc="E3C0E21E">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3870F6"/>
    <w:multiLevelType w:val="hybridMultilevel"/>
    <w:tmpl w:val="4F7CCAB2"/>
    <w:lvl w:ilvl="0" w:tplc="A650F6CA">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1285870"/>
    <w:multiLevelType w:val="hybridMultilevel"/>
    <w:tmpl w:val="02C24BC8"/>
    <w:lvl w:ilvl="0" w:tplc="21EA7528">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E4271DB"/>
    <w:multiLevelType w:val="hybridMultilevel"/>
    <w:tmpl w:val="868E6C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1680E47"/>
    <w:multiLevelType w:val="hybridMultilevel"/>
    <w:tmpl w:val="9AFEADDA"/>
    <w:lvl w:ilvl="0" w:tplc="DD743F58">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84C76AE"/>
    <w:multiLevelType w:val="hybridMultilevel"/>
    <w:tmpl w:val="BE50B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6B283378"/>
    <w:multiLevelType w:val="hybridMultilevel"/>
    <w:tmpl w:val="8C229702"/>
    <w:lvl w:ilvl="0" w:tplc="00010409">
      <w:start w:val="1"/>
      <w:numFmt w:val="bullet"/>
      <w:lvlText w:val=""/>
      <w:lvlJc w:val="left"/>
      <w:pPr>
        <w:tabs>
          <w:tab w:val="num" w:pos="720"/>
        </w:tabs>
        <w:ind w:left="720" w:hanging="360"/>
      </w:pPr>
      <w:rPr>
        <w:rFonts w:ascii="Symbol" w:hAnsi="Symbol" w:hint="default"/>
      </w:rPr>
    </w:lvl>
    <w:lvl w:ilvl="1" w:tplc="00030409" w:tentative="1">
      <w:start w:val="1"/>
      <w:numFmt w:val="bullet"/>
      <w:lvlText w:val="o"/>
      <w:lvlJc w:val="left"/>
      <w:pPr>
        <w:tabs>
          <w:tab w:val="num" w:pos="1440"/>
        </w:tabs>
        <w:ind w:left="1440" w:hanging="360"/>
      </w:pPr>
      <w:rPr>
        <w:rFonts w:ascii="Courier New" w:hAnsi="Courier New" w:hint="default"/>
      </w:rPr>
    </w:lvl>
    <w:lvl w:ilvl="2" w:tplc="00050409" w:tentative="1">
      <w:start w:val="1"/>
      <w:numFmt w:val="bullet"/>
      <w:lvlText w:val=""/>
      <w:lvlJc w:val="left"/>
      <w:pPr>
        <w:tabs>
          <w:tab w:val="num" w:pos="2160"/>
        </w:tabs>
        <w:ind w:left="2160" w:hanging="360"/>
      </w:pPr>
      <w:rPr>
        <w:rFonts w:ascii="Wingdings" w:hAnsi="Wingdings" w:hint="default"/>
      </w:rPr>
    </w:lvl>
    <w:lvl w:ilvl="3" w:tplc="00010409" w:tentative="1">
      <w:start w:val="1"/>
      <w:numFmt w:val="bullet"/>
      <w:lvlText w:val=""/>
      <w:lvlJc w:val="left"/>
      <w:pPr>
        <w:tabs>
          <w:tab w:val="num" w:pos="2880"/>
        </w:tabs>
        <w:ind w:left="2880" w:hanging="360"/>
      </w:pPr>
      <w:rPr>
        <w:rFonts w:ascii="Symbol" w:hAnsi="Symbol" w:hint="default"/>
      </w:rPr>
    </w:lvl>
    <w:lvl w:ilvl="4" w:tplc="00030409" w:tentative="1">
      <w:start w:val="1"/>
      <w:numFmt w:val="bullet"/>
      <w:lvlText w:val="o"/>
      <w:lvlJc w:val="left"/>
      <w:pPr>
        <w:tabs>
          <w:tab w:val="num" w:pos="3600"/>
        </w:tabs>
        <w:ind w:left="3600" w:hanging="360"/>
      </w:pPr>
      <w:rPr>
        <w:rFonts w:ascii="Courier New" w:hAnsi="Courier New" w:hint="default"/>
      </w:rPr>
    </w:lvl>
    <w:lvl w:ilvl="5" w:tplc="00050409" w:tentative="1">
      <w:start w:val="1"/>
      <w:numFmt w:val="bullet"/>
      <w:lvlText w:val=""/>
      <w:lvlJc w:val="left"/>
      <w:pPr>
        <w:tabs>
          <w:tab w:val="num" w:pos="4320"/>
        </w:tabs>
        <w:ind w:left="4320" w:hanging="360"/>
      </w:pPr>
      <w:rPr>
        <w:rFonts w:ascii="Wingdings" w:hAnsi="Wingdings" w:hint="default"/>
      </w:rPr>
    </w:lvl>
    <w:lvl w:ilvl="6" w:tplc="00010409" w:tentative="1">
      <w:start w:val="1"/>
      <w:numFmt w:val="bullet"/>
      <w:lvlText w:val=""/>
      <w:lvlJc w:val="left"/>
      <w:pPr>
        <w:tabs>
          <w:tab w:val="num" w:pos="5040"/>
        </w:tabs>
        <w:ind w:left="5040" w:hanging="360"/>
      </w:pPr>
      <w:rPr>
        <w:rFonts w:ascii="Symbol" w:hAnsi="Symbol" w:hint="default"/>
      </w:rPr>
    </w:lvl>
    <w:lvl w:ilvl="7" w:tplc="00030409" w:tentative="1">
      <w:start w:val="1"/>
      <w:numFmt w:val="bullet"/>
      <w:lvlText w:val="o"/>
      <w:lvlJc w:val="left"/>
      <w:pPr>
        <w:tabs>
          <w:tab w:val="num" w:pos="5760"/>
        </w:tabs>
        <w:ind w:left="5760" w:hanging="360"/>
      </w:pPr>
      <w:rPr>
        <w:rFonts w:ascii="Courier New" w:hAnsi="Courier New" w:hint="default"/>
      </w:rPr>
    </w:lvl>
    <w:lvl w:ilvl="8" w:tplc="00050409" w:tentative="1">
      <w:start w:val="1"/>
      <w:numFmt w:val="bullet"/>
      <w:lvlText w:val=""/>
      <w:lvlJc w:val="left"/>
      <w:pPr>
        <w:tabs>
          <w:tab w:val="num" w:pos="6480"/>
        </w:tabs>
        <w:ind w:left="6480" w:hanging="360"/>
      </w:pPr>
      <w:rPr>
        <w:rFonts w:ascii="Wingdings" w:hAnsi="Wingdings" w:hint="default"/>
      </w:rPr>
    </w:lvl>
  </w:abstractNum>
  <w:abstractNum w:abstractNumId="9">
    <w:nsid w:val="6DEA0BC1"/>
    <w:multiLevelType w:val="hybridMultilevel"/>
    <w:tmpl w:val="968E4BC4"/>
    <w:lvl w:ilvl="0" w:tplc="9A80AD58">
      <w:numFmt w:val="bullet"/>
      <w:lvlText w:val=""/>
      <w:lvlJc w:val="left"/>
      <w:pPr>
        <w:ind w:left="720" w:hanging="360"/>
      </w:pPr>
      <w:rPr>
        <w:rFonts w:ascii="Wingdings" w:eastAsia="Times New Roman" w:hAnsi="Wingdings"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205AD5"/>
    <w:multiLevelType w:val="hybridMultilevel"/>
    <w:tmpl w:val="BEFEAA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67F353F"/>
    <w:multiLevelType w:val="hybridMultilevel"/>
    <w:tmpl w:val="F40C19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5"/>
  </w:num>
  <w:num w:numId="3">
    <w:abstractNumId w:val="11"/>
  </w:num>
  <w:num w:numId="4">
    <w:abstractNumId w:val="7"/>
  </w:num>
  <w:num w:numId="5">
    <w:abstractNumId w:val="10"/>
  </w:num>
  <w:num w:numId="6">
    <w:abstractNumId w:val="2"/>
  </w:num>
  <w:num w:numId="7">
    <w:abstractNumId w:val="3"/>
  </w:num>
  <w:num w:numId="8">
    <w:abstractNumId w:val="0"/>
  </w:num>
  <w:num w:numId="9">
    <w:abstractNumId w:val="1"/>
  </w:num>
  <w:num w:numId="10">
    <w:abstractNumId w:val="4"/>
  </w:num>
  <w:num w:numId="11">
    <w:abstractNumId w:val="9"/>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proofState w:grammar="clean"/>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7F13"/>
    <w:rsid w:val="000033B4"/>
    <w:rsid w:val="00007034"/>
    <w:rsid w:val="00012FE1"/>
    <w:rsid w:val="000209B0"/>
    <w:rsid w:val="00022734"/>
    <w:rsid w:val="00030DFB"/>
    <w:rsid w:val="000356E0"/>
    <w:rsid w:val="000360F0"/>
    <w:rsid w:val="00053CD6"/>
    <w:rsid w:val="00056460"/>
    <w:rsid w:val="00066289"/>
    <w:rsid w:val="00074DE8"/>
    <w:rsid w:val="00076BFB"/>
    <w:rsid w:val="00087285"/>
    <w:rsid w:val="000908E9"/>
    <w:rsid w:val="000945A0"/>
    <w:rsid w:val="000A1674"/>
    <w:rsid w:val="000A786A"/>
    <w:rsid w:val="000E3D8C"/>
    <w:rsid w:val="00104590"/>
    <w:rsid w:val="00145209"/>
    <w:rsid w:val="00147DA5"/>
    <w:rsid w:val="00195748"/>
    <w:rsid w:val="001A5C00"/>
    <w:rsid w:val="001B6022"/>
    <w:rsid w:val="001B7FA7"/>
    <w:rsid w:val="001C207E"/>
    <w:rsid w:val="001D2476"/>
    <w:rsid w:val="001E2ECA"/>
    <w:rsid w:val="001E5BCD"/>
    <w:rsid w:val="001E6BD1"/>
    <w:rsid w:val="002144C7"/>
    <w:rsid w:val="00215728"/>
    <w:rsid w:val="00220131"/>
    <w:rsid w:val="00275A65"/>
    <w:rsid w:val="002938D6"/>
    <w:rsid w:val="002B63DC"/>
    <w:rsid w:val="002B7F7D"/>
    <w:rsid w:val="002C24E9"/>
    <w:rsid w:val="002D72D2"/>
    <w:rsid w:val="002E433B"/>
    <w:rsid w:val="002F3FE4"/>
    <w:rsid w:val="002F5343"/>
    <w:rsid w:val="00302636"/>
    <w:rsid w:val="00315C1F"/>
    <w:rsid w:val="0032359B"/>
    <w:rsid w:val="00324E1B"/>
    <w:rsid w:val="003256A9"/>
    <w:rsid w:val="0033051B"/>
    <w:rsid w:val="00334261"/>
    <w:rsid w:val="00336A51"/>
    <w:rsid w:val="00356E0A"/>
    <w:rsid w:val="00373C76"/>
    <w:rsid w:val="00374D3A"/>
    <w:rsid w:val="003763AB"/>
    <w:rsid w:val="003914C1"/>
    <w:rsid w:val="0039718D"/>
    <w:rsid w:val="003B7B9E"/>
    <w:rsid w:val="003C614A"/>
    <w:rsid w:val="003E1171"/>
    <w:rsid w:val="003F4698"/>
    <w:rsid w:val="003F7793"/>
    <w:rsid w:val="004073EC"/>
    <w:rsid w:val="0041397A"/>
    <w:rsid w:val="00414C8D"/>
    <w:rsid w:val="00417BC2"/>
    <w:rsid w:val="00432BA2"/>
    <w:rsid w:val="0043648B"/>
    <w:rsid w:val="004612D9"/>
    <w:rsid w:val="004734E2"/>
    <w:rsid w:val="004A4E20"/>
    <w:rsid w:val="004E6B26"/>
    <w:rsid w:val="004F2946"/>
    <w:rsid w:val="005334E4"/>
    <w:rsid w:val="005341FD"/>
    <w:rsid w:val="00534961"/>
    <w:rsid w:val="00541938"/>
    <w:rsid w:val="00550582"/>
    <w:rsid w:val="00552E76"/>
    <w:rsid w:val="00567DF6"/>
    <w:rsid w:val="00575D8A"/>
    <w:rsid w:val="00584717"/>
    <w:rsid w:val="005875D7"/>
    <w:rsid w:val="00587CA7"/>
    <w:rsid w:val="0059366E"/>
    <w:rsid w:val="005B2102"/>
    <w:rsid w:val="005B494B"/>
    <w:rsid w:val="005C0C50"/>
    <w:rsid w:val="005C6916"/>
    <w:rsid w:val="005D415C"/>
    <w:rsid w:val="005F5DB5"/>
    <w:rsid w:val="00613F1E"/>
    <w:rsid w:val="00640DD8"/>
    <w:rsid w:val="006552A1"/>
    <w:rsid w:val="00664A4D"/>
    <w:rsid w:val="006840E6"/>
    <w:rsid w:val="006B3CFB"/>
    <w:rsid w:val="006D4995"/>
    <w:rsid w:val="006F3A2E"/>
    <w:rsid w:val="007041CF"/>
    <w:rsid w:val="00706614"/>
    <w:rsid w:val="0072088B"/>
    <w:rsid w:val="00735F2E"/>
    <w:rsid w:val="007361E5"/>
    <w:rsid w:val="00751DC5"/>
    <w:rsid w:val="00753E86"/>
    <w:rsid w:val="00753FA0"/>
    <w:rsid w:val="00762DD1"/>
    <w:rsid w:val="007742DC"/>
    <w:rsid w:val="00775267"/>
    <w:rsid w:val="00776910"/>
    <w:rsid w:val="0079529F"/>
    <w:rsid w:val="00796E74"/>
    <w:rsid w:val="007D2575"/>
    <w:rsid w:val="007E6B1E"/>
    <w:rsid w:val="007E7447"/>
    <w:rsid w:val="007F22BE"/>
    <w:rsid w:val="00811665"/>
    <w:rsid w:val="00816147"/>
    <w:rsid w:val="00837CC5"/>
    <w:rsid w:val="00845666"/>
    <w:rsid w:val="0084588F"/>
    <w:rsid w:val="0086373C"/>
    <w:rsid w:val="0089252B"/>
    <w:rsid w:val="008C00B0"/>
    <w:rsid w:val="008C5F70"/>
    <w:rsid w:val="008D6D80"/>
    <w:rsid w:val="008E0002"/>
    <w:rsid w:val="008E5523"/>
    <w:rsid w:val="0091382E"/>
    <w:rsid w:val="00920F19"/>
    <w:rsid w:val="0092387C"/>
    <w:rsid w:val="00923A43"/>
    <w:rsid w:val="009622D3"/>
    <w:rsid w:val="0098743F"/>
    <w:rsid w:val="00987EFA"/>
    <w:rsid w:val="009B0729"/>
    <w:rsid w:val="009B1BD6"/>
    <w:rsid w:val="009B526C"/>
    <w:rsid w:val="009C087B"/>
    <w:rsid w:val="009C7CE2"/>
    <w:rsid w:val="00A03EEE"/>
    <w:rsid w:val="00A100B3"/>
    <w:rsid w:val="00A21347"/>
    <w:rsid w:val="00A218C9"/>
    <w:rsid w:val="00A23604"/>
    <w:rsid w:val="00A26D2C"/>
    <w:rsid w:val="00A4048A"/>
    <w:rsid w:val="00A51DA8"/>
    <w:rsid w:val="00A54B5F"/>
    <w:rsid w:val="00A74FA9"/>
    <w:rsid w:val="00A83FCE"/>
    <w:rsid w:val="00A9491A"/>
    <w:rsid w:val="00AA4F5A"/>
    <w:rsid w:val="00AA7F13"/>
    <w:rsid w:val="00AC20C4"/>
    <w:rsid w:val="00AC79D8"/>
    <w:rsid w:val="00AD549A"/>
    <w:rsid w:val="00AE32D3"/>
    <w:rsid w:val="00B009A2"/>
    <w:rsid w:val="00B05DE6"/>
    <w:rsid w:val="00B07924"/>
    <w:rsid w:val="00B159F8"/>
    <w:rsid w:val="00B41ED1"/>
    <w:rsid w:val="00B44B5D"/>
    <w:rsid w:val="00B47436"/>
    <w:rsid w:val="00B5652D"/>
    <w:rsid w:val="00B669E9"/>
    <w:rsid w:val="00B72AA5"/>
    <w:rsid w:val="00B774C7"/>
    <w:rsid w:val="00B7788F"/>
    <w:rsid w:val="00B8450B"/>
    <w:rsid w:val="00B868F6"/>
    <w:rsid w:val="00BC47EA"/>
    <w:rsid w:val="00BE0085"/>
    <w:rsid w:val="00C16488"/>
    <w:rsid w:val="00C222F5"/>
    <w:rsid w:val="00C3590D"/>
    <w:rsid w:val="00C42DB9"/>
    <w:rsid w:val="00C71A2E"/>
    <w:rsid w:val="00C74077"/>
    <w:rsid w:val="00CA2A19"/>
    <w:rsid w:val="00CB62CF"/>
    <w:rsid w:val="00CC0C09"/>
    <w:rsid w:val="00CC2CA6"/>
    <w:rsid w:val="00CF722A"/>
    <w:rsid w:val="00D03237"/>
    <w:rsid w:val="00D134DB"/>
    <w:rsid w:val="00D14EF4"/>
    <w:rsid w:val="00D31E6F"/>
    <w:rsid w:val="00D45AE8"/>
    <w:rsid w:val="00D755AC"/>
    <w:rsid w:val="00D8398F"/>
    <w:rsid w:val="00D87543"/>
    <w:rsid w:val="00D91351"/>
    <w:rsid w:val="00D967B5"/>
    <w:rsid w:val="00DB332A"/>
    <w:rsid w:val="00DC0F6A"/>
    <w:rsid w:val="00DC51AF"/>
    <w:rsid w:val="00DD2753"/>
    <w:rsid w:val="00DE289F"/>
    <w:rsid w:val="00DF770F"/>
    <w:rsid w:val="00E14F8E"/>
    <w:rsid w:val="00E163AE"/>
    <w:rsid w:val="00E60093"/>
    <w:rsid w:val="00E60449"/>
    <w:rsid w:val="00E66ACA"/>
    <w:rsid w:val="00E703DB"/>
    <w:rsid w:val="00EA11A5"/>
    <w:rsid w:val="00EB232A"/>
    <w:rsid w:val="00EB443B"/>
    <w:rsid w:val="00ED0633"/>
    <w:rsid w:val="00EF6B8A"/>
    <w:rsid w:val="00F0270B"/>
    <w:rsid w:val="00F15A0F"/>
    <w:rsid w:val="00F23B39"/>
    <w:rsid w:val="00F3061F"/>
    <w:rsid w:val="00F329CF"/>
    <w:rsid w:val="00F502C0"/>
    <w:rsid w:val="00F53543"/>
    <w:rsid w:val="00F550AC"/>
    <w:rsid w:val="00F6261C"/>
    <w:rsid w:val="00F62CE3"/>
    <w:rsid w:val="00F65101"/>
    <w:rsid w:val="00F745AA"/>
    <w:rsid w:val="00F8296A"/>
    <w:rsid w:val="00F95D6A"/>
    <w:rsid w:val="00FA1797"/>
    <w:rsid w:val="00FB136D"/>
    <w:rsid w:val="00FB5F8E"/>
    <w:rsid w:val="00FE2C3C"/>
    <w:rsid w:val="00FE7915"/>
    <w:rsid w:val="00FF4A01"/>
  </w:rsids>
  <m:mathPr>
    <m:mathFont m:val="Cambria Math"/>
    <m:brkBin m:val="before"/>
    <m:brkBinSub m:val="--"/>
    <m:smallFrac m:val="0"/>
    <m:dispDef m:val="0"/>
    <m:lMargin m:val="0"/>
    <m:rMargin m:val="0"/>
    <m:defJc m:val="centerGroup"/>
    <m:wrapRight/>
    <m:intLim m:val="subSup"/>
    <m:naryLim m:val="subSup"/>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oNotEmbedSmartTags/>
  <w:decimalSymbol w:val="."/>
  <w:listSeparator w:val=","/>
  <w14:docId w14:val="732D1B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9EF"/>
    <w:rPr>
      <w:sz w:val="24"/>
      <w:szCs w:val="24"/>
    </w:rPr>
  </w:style>
  <w:style w:type="paragraph" w:styleId="Heading2">
    <w:name w:val="heading 2"/>
    <w:basedOn w:val="Normal"/>
    <w:link w:val="Heading2Char"/>
    <w:uiPriority w:val="9"/>
    <w:qFormat/>
    <w:rsid w:val="003763AB"/>
    <w:pPr>
      <w:spacing w:before="100" w:beforeAutospacing="1" w:after="100" w:afterAutospacing="1"/>
      <w:outlineLvl w:val="1"/>
    </w:pPr>
    <w:rPr>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74922"/>
    <w:pPr>
      <w:tabs>
        <w:tab w:val="center" w:pos="4320"/>
        <w:tab w:val="right" w:pos="8640"/>
      </w:tabs>
    </w:pPr>
  </w:style>
  <w:style w:type="paragraph" w:styleId="Footer">
    <w:name w:val="footer"/>
    <w:basedOn w:val="Normal"/>
    <w:semiHidden/>
    <w:rsid w:val="00D74922"/>
    <w:pPr>
      <w:tabs>
        <w:tab w:val="center" w:pos="4320"/>
        <w:tab w:val="right" w:pos="8640"/>
      </w:tabs>
    </w:pPr>
  </w:style>
  <w:style w:type="paragraph" w:customStyle="1" w:styleId="InsideAddressName">
    <w:name w:val="Inside Address Name"/>
    <w:basedOn w:val="InsideAddress"/>
    <w:rsid w:val="00D74922"/>
    <w:pPr>
      <w:keepNext/>
    </w:pPr>
    <w:rPr>
      <w:b/>
    </w:rPr>
  </w:style>
  <w:style w:type="paragraph" w:customStyle="1" w:styleId="InsideAddress">
    <w:name w:val="Inside Address"/>
    <w:basedOn w:val="BodyText"/>
    <w:rsid w:val="00D74922"/>
    <w:pPr>
      <w:widowControl w:val="0"/>
      <w:spacing w:after="0"/>
    </w:pPr>
    <w:rPr>
      <w:rFonts w:ascii="Century Gothic" w:hAnsi="Garamond"/>
      <w:kern w:val="28"/>
      <w:sz w:val="18"/>
      <w:szCs w:val="20"/>
    </w:rPr>
  </w:style>
  <w:style w:type="paragraph" w:styleId="BodyText">
    <w:name w:val="Body Text"/>
    <w:basedOn w:val="Normal"/>
    <w:rsid w:val="00D74922"/>
    <w:pPr>
      <w:spacing w:after="120"/>
    </w:pPr>
  </w:style>
  <w:style w:type="paragraph" w:styleId="Date">
    <w:name w:val="Date"/>
    <w:basedOn w:val="BodyText"/>
    <w:next w:val="BodyText"/>
    <w:rsid w:val="00D74922"/>
    <w:pPr>
      <w:spacing w:before="720" w:after="480"/>
    </w:pPr>
    <w:rPr>
      <w:rFonts w:ascii="Century Gothic" w:eastAsia="MS Mincho" w:hAnsi="Garamond"/>
      <w:sz w:val="18"/>
      <w:szCs w:val="20"/>
    </w:rPr>
  </w:style>
  <w:style w:type="paragraph" w:styleId="Salutation">
    <w:name w:val="Salutation"/>
    <w:basedOn w:val="BodyText"/>
    <w:next w:val="Normal"/>
    <w:rsid w:val="00D74922"/>
    <w:pPr>
      <w:widowControl w:val="0"/>
      <w:spacing w:before="480" w:after="200"/>
    </w:pPr>
    <w:rPr>
      <w:rFonts w:ascii="Century Gothic" w:hAnsi="Garamond"/>
      <w:kern w:val="28"/>
      <w:sz w:val="18"/>
      <w:szCs w:val="20"/>
    </w:rPr>
  </w:style>
  <w:style w:type="paragraph" w:styleId="BalloonText">
    <w:name w:val="Balloon Text"/>
    <w:basedOn w:val="Normal"/>
    <w:link w:val="BalloonTextChar"/>
    <w:rsid w:val="000033B4"/>
    <w:rPr>
      <w:rFonts w:ascii="Lucida Grande" w:hAnsi="Lucida Grande"/>
      <w:sz w:val="18"/>
      <w:szCs w:val="18"/>
    </w:rPr>
  </w:style>
  <w:style w:type="character" w:customStyle="1" w:styleId="BalloonTextChar">
    <w:name w:val="Balloon Text Char"/>
    <w:basedOn w:val="DefaultParagraphFont"/>
    <w:link w:val="BalloonText"/>
    <w:rsid w:val="000033B4"/>
    <w:rPr>
      <w:rFonts w:ascii="Lucida Grande" w:hAnsi="Lucida Grande"/>
      <w:sz w:val="18"/>
      <w:szCs w:val="18"/>
    </w:rPr>
  </w:style>
  <w:style w:type="character" w:styleId="Hyperlink">
    <w:name w:val="Hyperlink"/>
    <w:basedOn w:val="DefaultParagraphFont"/>
    <w:uiPriority w:val="99"/>
    <w:rsid w:val="0033051B"/>
    <w:rPr>
      <w:color w:val="0000FF" w:themeColor="hyperlink"/>
      <w:u w:val="single"/>
    </w:rPr>
  </w:style>
  <w:style w:type="paragraph" w:styleId="ListParagraph">
    <w:name w:val="List Paragraph"/>
    <w:basedOn w:val="Normal"/>
    <w:uiPriority w:val="34"/>
    <w:qFormat/>
    <w:rsid w:val="00E163AE"/>
    <w:pPr>
      <w:ind w:left="720"/>
      <w:contextualSpacing/>
    </w:pPr>
  </w:style>
  <w:style w:type="character" w:styleId="FollowedHyperlink">
    <w:name w:val="FollowedHyperlink"/>
    <w:basedOn w:val="DefaultParagraphFont"/>
    <w:rsid w:val="0084588F"/>
    <w:rPr>
      <w:color w:val="800080" w:themeColor="followedHyperlink"/>
      <w:u w:val="single"/>
    </w:rPr>
  </w:style>
  <w:style w:type="character" w:styleId="CommentReference">
    <w:name w:val="annotation reference"/>
    <w:basedOn w:val="DefaultParagraphFont"/>
    <w:semiHidden/>
    <w:unhideWhenUsed/>
    <w:rsid w:val="003914C1"/>
    <w:rPr>
      <w:sz w:val="18"/>
      <w:szCs w:val="18"/>
    </w:rPr>
  </w:style>
  <w:style w:type="paragraph" w:styleId="CommentText">
    <w:name w:val="annotation text"/>
    <w:basedOn w:val="Normal"/>
    <w:link w:val="CommentTextChar"/>
    <w:semiHidden/>
    <w:unhideWhenUsed/>
    <w:rsid w:val="003914C1"/>
  </w:style>
  <w:style w:type="character" w:customStyle="1" w:styleId="CommentTextChar">
    <w:name w:val="Comment Text Char"/>
    <w:basedOn w:val="DefaultParagraphFont"/>
    <w:link w:val="CommentText"/>
    <w:semiHidden/>
    <w:rsid w:val="003914C1"/>
    <w:rPr>
      <w:sz w:val="24"/>
      <w:szCs w:val="24"/>
    </w:rPr>
  </w:style>
  <w:style w:type="paragraph" w:styleId="CommentSubject">
    <w:name w:val="annotation subject"/>
    <w:basedOn w:val="CommentText"/>
    <w:next w:val="CommentText"/>
    <w:link w:val="CommentSubjectChar"/>
    <w:semiHidden/>
    <w:unhideWhenUsed/>
    <w:rsid w:val="003914C1"/>
    <w:rPr>
      <w:b/>
      <w:bCs/>
      <w:sz w:val="20"/>
      <w:szCs w:val="20"/>
    </w:rPr>
  </w:style>
  <w:style w:type="character" w:customStyle="1" w:styleId="CommentSubjectChar">
    <w:name w:val="Comment Subject Char"/>
    <w:basedOn w:val="CommentTextChar"/>
    <w:link w:val="CommentSubject"/>
    <w:semiHidden/>
    <w:rsid w:val="003914C1"/>
    <w:rPr>
      <w:b/>
      <w:bCs/>
      <w:sz w:val="24"/>
      <w:szCs w:val="24"/>
    </w:rPr>
  </w:style>
  <w:style w:type="character" w:customStyle="1" w:styleId="Heading2Char">
    <w:name w:val="Heading 2 Char"/>
    <w:basedOn w:val="DefaultParagraphFont"/>
    <w:link w:val="Heading2"/>
    <w:uiPriority w:val="9"/>
    <w:rsid w:val="003763AB"/>
    <w:rPr>
      <w:b/>
      <w:bCs/>
      <w:sz w:val="36"/>
      <w:szCs w:val="36"/>
      <w:lang w:eastAsia="zh-CN"/>
    </w:rPr>
  </w:style>
  <w:style w:type="character" w:customStyle="1" w:styleId="apple-converted-space">
    <w:name w:val="apple-converted-space"/>
    <w:basedOn w:val="DefaultParagraphFont"/>
    <w:rsid w:val="00D14EF4"/>
  </w:style>
  <w:style w:type="character" w:styleId="Strong">
    <w:name w:val="Strong"/>
    <w:basedOn w:val="DefaultParagraphFont"/>
    <w:uiPriority w:val="22"/>
    <w:qFormat/>
    <w:rsid w:val="002B63DC"/>
    <w:rPr>
      <w:b/>
      <w:bCs/>
    </w:rPr>
  </w:style>
  <w:style w:type="character" w:customStyle="1" w:styleId="UnresolvedMention">
    <w:name w:val="Unresolved Mention"/>
    <w:basedOn w:val="DefaultParagraphFont"/>
    <w:uiPriority w:val="99"/>
    <w:semiHidden/>
    <w:unhideWhenUsed/>
    <w:rsid w:val="00B07924"/>
    <w:rPr>
      <w:color w:val="808080"/>
      <w:shd w:val="clear" w:color="auto" w:fill="E6E6E6"/>
    </w:rPr>
  </w:style>
  <w:style w:type="paragraph" w:styleId="NormalWeb">
    <w:name w:val="Normal (Web)"/>
    <w:basedOn w:val="Normal"/>
    <w:uiPriority w:val="99"/>
    <w:unhideWhenUsed/>
    <w:rsid w:val="00FA1797"/>
    <w:pPr>
      <w:spacing w:before="100" w:beforeAutospacing="1" w:after="100" w:afterAutospacing="1"/>
    </w:pPr>
    <w:rPr>
      <w:lang w:eastAsia="zh-CN"/>
    </w:rPr>
  </w:style>
  <w:style w:type="paragraph" w:styleId="Title">
    <w:name w:val="Title"/>
    <w:basedOn w:val="Normal"/>
    <w:link w:val="TitleChar"/>
    <w:qFormat/>
    <w:rsid w:val="006B3CFB"/>
    <w:pPr>
      <w:jc w:val="center"/>
    </w:pPr>
    <w:rPr>
      <w:rFonts w:ascii="Courier New" w:hAnsi="Courier New"/>
      <w:b/>
      <w:szCs w:val="20"/>
      <w:u w:val="single"/>
    </w:rPr>
  </w:style>
  <w:style w:type="character" w:customStyle="1" w:styleId="TitleChar">
    <w:name w:val="Title Char"/>
    <w:basedOn w:val="DefaultParagraphFont"/>
    <w:link w:val="Title"/>
    <w:rsid w:val="006B3CFB"/>
    <w:rPr>
      <w:rFonts w:ascii="Courier New" w:hAnsi="Courier New"/>
      <w:b/>
      <w:sz w:val="24"/>
      <w:u w:val="single"/>
    </w:rPr>
  </w:style>
  <w:style w:type="paragraph" w:customStyle="1" w:styleId="Pa0">
    <w:name w:val="Pa0"/>
    <w:basedOn w:val="Normal"/>
    <w:next w:val="Normal"/>
    <w:uiPriority w:val="99"/>
    <w:rsid w:val="006B3CFB"/>
    <w:pPr>
      <w:autoSpaceDE w:val="0"/>
      <w:autoSpaceDN w:val="0"/>
      <w:adjustRightInd w:val="0"/>
      <w:spacing w:line="241" w:lineRule="atLeast"/>
    </w:pPr>
    <w:rPr>
      <w:rFonts w:ascii="Akzidenz-Grotesk Pro Regular" w:eastAsiaTheme="minorHAnsi" w:hAnsi="Akzidenz-Grotesk Pro Regular" w:cstheme="minorBidi"/>
    </w:rPr>
  </w:style>
  <w:style w:type="character" w:customStyle="1" w:styleId="A3">
    <w:name w:val="A3"/>
    <w:uiPriority w:val="99"/>
    <w:rsid w:val="006B3CFB"/>
    <w:rPr>
      <w:rFonts w:cs="Akzidenz-Grotesk Pro Regular"/>
      <w:color w:val="221E1F"/>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uiPriority="9"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List Bullet 2" w:semiHidden="0" w:unhideWhenUsed="0"/>
    <w:lsdException w:name="List Bullet 3" w:semiHidden="0" w:unhideWhenUsed="0"/>
    <w:lsdException w:name="List Bullet 4" w:semiHidden="0" w:unhideWhenUsed="0"/>
    <w:lsdException w:name="List Bullet 5" w:semiHidden="0" w:unhideWhenUsed="0"/>
    <w:lsdException w:name="List Number 2" w:semiHidden="0" w:unhideWhenUsed="0"/>
    <w:lsdException w:name="List Number 3" w:semiHidden="0" w:unhideWhenUsed="0"/>
    <w:lsdException w:name="List Number 4" w:semiHidden="0" w:unhideWhenUsed="0"/>
    <w:lsdException w:name="List Number 5" w:semiHidden="0" w:unhideWhenUsed="0"/>
    <w:lsdException w:name="Title" w:semiHidden="0" w:unhideWhenUsed="0" w:qFormat="1"/>
    <w:lsdException w:name="Subtitle" w:semiHidden="0" w:unhideWhenUsed="0" w:qFormat="1"/>
    <w:lsdException w:name="Body Text Indent 3" w:semiHidden="0" w:unhideWhenUsed="0"/>
    <w:lsdException w:name="Block Text" w:semiHidden="0" w:unhideWhenUsed="0"/>
    <w:lsdException w:name="Hyperlink" w:semiHidden="0" w:uiPriority="99" w:unhideWhenUsed="0"/>
    <w:lsdException w:name="FollowedHyperlink" w:semiHidden="0" w:unhideWhenUsed="0"/>
    <w:lsdException w:name="Strong" w:semiHidden="0" w:uiPriority="22" w:unhideWhenUsed="0" w:qFormat="1"/>
    <w:lsdException w:name="Emphasis" w:semiHidden="0" w:unhideWhenUsed="0" w:qFormat="1"/>
    <w:lsdException w:name="Normal (Web)"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659EF"/>
    <w:rPr>
      <w:sz w:val="24"/>
      <w:szCs w:val="24"/>
    </w:rPr>
  </w:style>
  <w:style w:type="paragraph" w:styleId="Heading2">
    <w:name w:val="heading 2"/>
    <w:basedOn w:val="Normal"/>
    <w:link w:val="Heading2Char"/>
    <w:uiPriority w:val="9"/>
    <w:qFormat/>
    <w:rsid w:val="003763AB"/>
    <w:pPr>
      <w:spacing w:before="100" w:beforeAutospacing="1" w:after="100" w:afterAutospacing="1"/>
      <w:outlineLvl w:val="1"/>
    </w:pPr>
    <w:rPr>
      <w:b/>
      <w:bCs/>
      <w:sz w:val="36"/>
      <w:szCs w:val="3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D74922"/>
    <w:pPr>
      <w:tabs>
        <w:tab w:val="center" w:pos="4320"/>
        <w:tab w:val="right" w:pos="8640"/>
      </w:tabs>
    </w:pPr>
  </w:style>
  <w:style w:type="paragraph" w:styleId="Footer">
    <w:name w:val="footer"/>
    <w:basedOn w:val="Normal"/>
    <w:semiHidden/>
    <w:rsid w:val="00D74922"/>
    <w:pPr>
      <w:tabs>
        <w:tab w:val="center" w:pos="4320"/>
        <w:tab w:val="right" w:pos="8640"/>
      </w:tabs>
    </w:pPr>
  </w:style>
  <w:style w:type="paragraph" w:customStyle="1" w:styleId="InsideAddressName">
    <w:name w:val="Inside Address Name"/>
    <w:basedOn w:val="InsideAddress"/>
    <w:rsid w:val="00D74922"/>
    <w:pPr>
      <w:keepNext/>
    </w:pPr>
    <w:rPr>
      <w:b/>
    </w:rPr>
  </w:style>
  <w:style w:type="paragraph" w:customStyle="1" w:styleId="InsideAddress">
    <w:name w:val="Inside Address"/>
    <w:basedOn w:val="BodyText"/>
    <w:rsid w:val="00D74922"/>
    <w:pPr>
      <w:widowControl w:val="0"/>
      <w:spacing w:after="0"/>
    </w:pPr>
    <w:rPr>
      <w:rFonts w:ascii="Century Gothic" w:hAnsi="Garamond"/>
      <w:kern w:val="28"/>
      <w:sz w:val="18"/>
      <w:szCs w:val="20"/>
    </w:rPr>
  </w:style>
  <w:style w:type="paragraph" w:styleId="BodyText">
    <w:name w:val="Body Text"/>
    <w:basedOn w:val="Normal"/>
    <w:rsid w:val="00D74922"/>
    <w:pPr>
      <w:spacing w:after="120"/>
    </w:pPr>
  </w:style>
  <w:style w:type="paragraph" w:styleId="Date">
    <w:name w:val="Date"/>
    <w:basedOn w:val="BodyText"/>
    <w:next w:val="BodyText"/>
    <w:rsid w:val="00D74922"/>
    <w:pPr>
      <w:spacing w:before="720" w:after="480"/>
    </w:pPr>
    <w:rPr>
      <w:rFonts w:ascii="Century Gothic" w:eastAsia="MS Mincho" w:hAnsi="Garamond"/>
      <w:sz w:val="18"/>
      <w:szCs w:val="20"/>
    </w:rPr>
  </w:style>
  <w:style w:type="paragraph" w:styleId="Salutation">
    <w:name w:val="Salutation"/>
    <w:basedOn w:val="BodyText"/>
    <w:next w:val="Normal"/>
    <w:rsid w:val="00D74922"/>
    <w:pPr>
      <w:widowControl w:val="0"/>
      <w:spacing w:before="480" w:after="200"/>
    </w:pPr>
    <w:rPr>
      <w:rFonts w:ascii="Century Gothic" w:hAnsi="Garamond"/>
      <w:kern w:val="28"/>
      <w:sz w:val="18"/>
      <w:szCs w:val="20"/>
    </w:rPr>
  </w:style>
  <w:style w:type="paragraph" w:styleId="BalloonText">
    <w:name w:val="Balloon Text"/>
    <w:basedOn w:val="Normal"/>
    <w:link w:val="BalloonTextChar"/>
    <w:rsid w:val="000033B4"/>
    <w:rPr>
      <w:rFonts w:ascii="Lucida Grande" w:hAnsi="Lucida Grande"/>
      <w:sz w:val="18"/>
      <w:szCs w:val="18"/>
    </w:rPr>
  </w:style>
  <w:style w:type="character" w:customStyle="1" w:styleId="BalloonTextChar">
    <w:name w:val="Balloon Text Char"/>
    <w:basedOn w:val="DefaultParagraphFont"/>
    <w:link w:val="BalloonText"/>
    <w:rsid w:val="000033B4"/>
    <w:rPr>
      <w:rFonts w:ascii="Lucida Grande" w:hAnsi="Lucida Grande"/>
      <w:sz w:val="18"/>
      <w:szCs w:val="18"/>
    </w:rPr>
  </w:style>
  <w:style w:type="character" w:styleId="Hyperlink">
    <w:name w:val="Hyperlink"/>
    <w:basedOn w:val="DefaultParagraphFont"/>
    <w:uiPriority w:val="99"/>
    <w:rsid w:val="0033051B"/>
    <w:rPr>
      <w:color w:val="0000FF" w:themeColor="hyperlink"/>
      <w:u w:val="single"/>
    </w:rPr>
  </w:style>
  <w:style w:type="paragraph" w:styleId="ListParagraph">
    <w:name w:val="List Paragraph"/>
    <w:basedOn w:val="Normal"/>
    <w:uiPriority w:val="34"/>
    <w:qFormat/>
    <w:rsid w:val="00E163AE"/>
    <w:pPr>
      <w:ind w:left="720"/>
      <w:contextualSpacing/>
    </w:pPr>
  </w:style>
  <w:style w:type="character" w:styleId="FollowedHyperlink">
    <w:name w:val="FollowedHyperlink"/>
    <w:basedOn w:val="DefaultParagraphFont"/>
    <w:rsid w:val="0084588F"/>
    <w:rPr>
      <w:color w:val="800080" w:themeColor="followedHyperlink"/>
      <w:u w:val="single"/>
    </w:rPr>
  </w:style>
  <w:style w:type="character" w:styleId="CommentReference">
    <w:name w:val="annotation reference"/>
    <w:basedOn w:val="DefaultParagraphFont"/>
    <w:semiHidden/>
    <w:unhideWhenUsed/>
    <w:rsid w:val="003914C1"/>
    <w:rPr>
      <w:sz w:val="18"/>
      <w:szCs w:val="18"/>
    </w:rPr>
  </w:style>
  <w:style w:type="paragraph" w:styleId="CommentText">
    <w:name w:val="annotation text"/>
    <w:basedOn w:val="Normal"/>
    <w:link w:val="CommentTextChar"/>
    <w:semiHidden/>
    <w:unhideWhenUsed/>
    <w:rsid w:val="003914C1"/>
  </w:style>
  <w:style w:type="character" w:customStyle="1" w:styleId="CommentTextChar">
    <w:name w:val="Comment Text Char"/>
    <w:basedOn w:val="DefaultParagraphFont"/>
    <w:link w:val="CommentText"/>
    <w:semiHidden/>
    <w:rsid w:val="003914C1"/>
    <w:rPr>
      <w:sz w:val="24"/>
      <w:szCs w:val="24"/>
    </w:rPr>
  </w:style>
  <w:style w:type="paragraph" w:styleId="CommentSubject">
    <w:name w:val="annotation subject"/>
    <w:basedOn w:val="CommentText"/>
    <w:next w:val="CommentText"/>
    <w:link w:val="CommentSubjectChar"/>
    <w:semiHidden/>
    <w:unhideWhenUsed/>
    <w:rsid w:val="003914C1"/>
    <w:rPr>
      <w:b/>
      <w:bCs/>
      <w:sz w:val="20"/>
      <w:szCs w:val="20"/>
    </w:rPr>
  </w:style>
  <w:style w:type="character" w:customStyle="1" w:styleId="CommentSubjectChar">
    <w:name w:val="Comment Subject Char"/>
    <w:basedOn w:val="CommentTextChar"/>
    <w:link w:val="CommentSubject"/>
    <w:semiHidden/>
    <w:rsid w:val="003914C1"/>
    <w:rPr>
      <w:b/>
      <w:bCs/>
      <w:sz w:val="24"/>
      <w:szCs w:val="24"/>
    </w:rPr>
  </w:style>
  <w:style w:type="character" w:customStyle="1" w:styleId="Heading2Char">
    <w:name w:val="Heading 2 Char"/>
    <w:basedOn w:val="DefaultParagraphFont"/>
    <w:link w:val="Heading2"/>
    <w:uiPriority w:val="9"/>
    <w:rsid w:val="003763AB"/>
    <w:rPr>
      <w:b/>
      <w:bCs/>
      <w:sz w:val="36"/>
      <w:szCs w:val="36"/>
      <w:lang w:eastAsia="zh-CN"/>
    </w:rPr>
  </w:style>
  <w:style w:type="character" w:customStyle="1" w:styleId="apple-converted-space">
    <w:name w:val="apple-converted-space"/>
    <w:basedOn w:val="DefaultParagraphFont"/>
    <w:rsid w:val="00D14EF4"/>
  </w:style>
  <w:style w:type="character" w:styleId="Strong">
    <w:name w:val="Strong"/>
    <w:basedOn w:val="DefaultParagraphFont"/>
    <w:uiPriority w:val="22"/>
    <w:qFormat/>
    <w:rsid w:val="002B63DC"/>
    <w:rPr>
      <w:b/>
      <w:bCs/>
    </w:rPr>
  </w:style>
  <w:style w:type="character" w:customStyle="1" w:styleId="UnresolvedMention">
    <w:name w:val="Unresolved Mention"/>
    <w:basedOn w:val="DefaultParagraphFont"/>
    <w:uiPriority w:val="99"/>
    <w:semiHidden/>
    <w:unhideWhenUsed/>
    <w:rsid w:val="00B07924"/>
    <w:rPr>
      <w:color w:val="808080"/>
      <w:shd w:val="clear" w:color="auto" w:fill="E6E6E6"/>
    </w:rPr>
  </w:style>
  <w:style w:type="paragraph" w:styleId="NormalWeb">
    <w:name w:val="Normal (Web)"/>
    <w:basedOn w:val="Normal"/>
    <w:uiPriority w:val="99"/>
    <w:unhideWhenUsed/>
    <w:rsid w:val="00FA1797"/>
    <w:pPr>
      <w:spacing w:before="100" w:beforeAutospacing="1" w:after="100" w:afterAutospacing="1"/>
    </w:pPr>
    <w:rPr>
      <w:lang w:eastAsia="zh-CN"/>
    </w:rPr>
  </w:style>
  <w:style w:type="paragraph" w:styleId="Title">
    <w:name w:val="Title"/>
    <w:basedOn w:val="Normal"/>
    <w:link w:val="TitleChar"/>
    <w:qFormat/>
    <w:rsid w:val="006B3CFB"/>
    <w:pPr>
      <w:jc w:val="center"/>
    </w:pPr>
    <w:rPr>
      <w:rFonts w:ascii="Courier New" w:hAnsi="Courier New"/>
      <w:b/>
      <w:szCs w:val="20"/>
      <w:u w:val="single"/>
    </w:rPr>
  </w:style>
  <w:style w:type="character" w:customStyle="1" w:styleId="TitleChar">
    <w:name w:val="Title Char"/>
    <w:basedOn w:val="DefaultParagraphFont"/>
    <w:link w:val="Title"/>
    <w:rsid w:val="006B3CFB"/>
    <w:rPr>
      <w:rFonts w:ascii="Courier New" w:hAnsi="Courier New"/>
      <w:b/>
      <w:sz w:val="24"/>
      <w:u w:val="single"/>
    </w:rPr>
  </w:style>
  <w:style w:type="paragraph" w:customStyle="1" w:styleId="Pa0">
    <w:name w:val="Pa0"/>
    <w:basedOn w:val="Normal"/>
    <w:next w:val="Normal"/>
    <w:uiPriority w:val="99"/>
    <w:rsid w:val="006B3CFB"/>
    <w:pPr>
      <w:autoSpaceDE w:val="0"/>
      <w:autoSpaceDN w:val="0"/>
      <w:adjustRightInd w:val="0"/>
      <w:spacing w:line="241" w:lineRule="atLeast"/>
    </w:pPr>
    <w:rPr>
      <w:rFonts w:ascii="Akzidenz-Grotesk Pro Regular" w:eastAsiaTheme="minorHAnsi" w:hAnsi="Akzidenz-Grotesk Pro Regular" w:cstheme="minorBidi"/>
    </w:rPr>
  </w:style>
  <w:style w:type="character" w:customStyle="1" w:styleId="A3">
    <w:name w:val="A3"/>
    <w:uiPriority w:val="99"/>
    <w:rsid w:val="006B3CFB"/>
    <w:rPr>
      <w:rFonts w:cs="Akzidenz-Grotesk Pro Regular"/>
      <w:color w:val="221E1F"/>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2253577">
      <w:bodyDiv w:val="1"/>
      <w:marLeft w:val="0"/>
      <w:marRight w:val="0"/>
      <w:marTop w:val="0"/>
      <w:marBottom w:val="0"/>
      <w:divBdr>
        <w:top w:val="none" w:sz="0" w:space="0" w:color="auto"/>
        <w:left w:val="none" w:sz="0" w:space="0" w:color="auto"/>
        <w:bottom w:val="none" w:sz="0" w:space="0" w:color="auto"/>
        <w:right w:val="none" w:sz="0" w:space="0" w:color="auto"/>
      </w:divBdr>
    </w:div>
    <w:div w:id="385957384">
      <w:bodyDiv w:val="1"/>
      <w:marLeft w:val="0"/>
      <w:marRight w:val="0"/>
      <w:marTop w:val="0"/>
      <w:marBottom w:val="0"/>
      <w:divBdr>
        <w:top w:val="none" w:sz="0" w:space="0" w:color="auto"/>
        <w:left w:val="none" w:sz="0" w:space="0" w:color="auto"/>
        <w:bottom w:val="none" w:sz="0" w:space="0" w:color="auto"/>
        <w:right w:val="none" w:sz="0" w:space="0" w:color="auto"/>
      </w:divBdr>
    </w:div>
    <w:div w:id="438065569">
      <w:bodyDiv w:val="1"/>
      <w:marLeft w:val="0"/>
      <w:marRight w:val="0"/>
      <w:marTop w:val="0"/>
      <w:marBottom w:val="0"/>
      <w:divBdr>
        <w:top w:val="none" w:sz="0" w:space="0" w:color="auto"/>
        <w:left w:val="none" w:sz="0" w:space="0" w:color="auto"/>
        <w:bottom w:val="none" w:sz="0" w:space="0" w:color="auto"/>
        <w:right w:val="none" w:sz="0" w:space="0" w:color="auto"/>
      </w:divBdr>
    </w:div>
    <w:div w:id="666708471">
      <w:bodyDiv w:val="1"/>
      <w:marLeft w:val="0"/>
      <w:marRight w:val="0"/>
      <w:marTop w:val="0"/>
      <w:marBottom w:val="0"/>
      <w:divBdr>
        <w:top w:val="none" w:sz="0" w:space="0" w:color="auto"/>
        <w:left w:val="none" w:sz="0" w:space="0" w:color="auto"/>
        <w:bottom w:val="none" w:sz="0" w:space="0" w:color="auto"/>
        <w:right w:val="none" w:sz="0" w:space="0" w:color="auto"/>
      </w:divBdr>
    </w:div>
    <w:div w:id="1149787325">
      <w:bodyDiv w:val="1"/>
      <w:marLeft w:val="0"/>
      <w:marRight w:val="0"/>
      <w:marTop w:val="0"/>
      <w:marBottom w:val="0"/>
      <w:divBdr>
        <w:top w:val="none" w:sz="0" w:space="0" w:color="auto"/>
        <w:left w:val="none" w:sz="0" w:space="0" w:color="auto"/>
        <w:bottom w:val="none" w:sz="0" w:space="0" w:color="auto"/>
        <w:right w:val="none" w:sz="0" w:space="0" w:color="auto"/>
      </w:divBdr>
    </w:div>
    <w:div w:id="1401176965">
      <w:bodyDiv w:val="1"/>
      <w:marLeft w:val="0"/>
      <w:marRight w:val="0"/>
      <w:marTop w:val="0"/>
      <w:marBottom w:val="0"/>
      <w:divBdr>
        <w:top w:val="none" w:sz="0" w:space="0" w:color="auto"/>
        <w:left w:val="none" w:sz="0" w:space="0" w:color="auto"/>
        <w:bottom w:val="none" w:sz="0" w:space="0" w:color="auto"/>
        <w:right w:val="none" w:sz="0" w:space="0" w:color="auto"/>
      </w:divBdr>
    </w:div>
    <w:div w:id="1497766589">
      <w:bodyDiv w:val="1"/>
      <w:marLeft w:val="0"/>
      <w:marRight w:val="0"/>
      <w:marTop w:val="0"/>
      <w:marBottom w:val="0"/>
      <w:divBdr>
        <w:top w:val="none" w:sz="0" w:space="0" w:color="auto"/>
        <w:left w:val="none" w:sz="0" w:space="0" w:color="auto"/>
        <w:bottom w:val="none" w:sz="0" w:space="0" w:color="auto"/>
        <w:right w:val="none" w:sz="0" w:space="0" w:color="auto"/>
      </w:divBdr>
    </w:div>
    <w:div w:id="1595939844">
      <w:bodyDiv w:val="1"/>
      <w:marLeft w:val="0"/>
      <w:marRight w:val="0"/>
      <w:marTop w:val="0"/>
      <w:marBottom w:val="0"/>
      <w:divBdr>
        <w:top w:val="none" w:sz="0" w:space="0" w:color="auto"/>
        <w:left w:val="none" w:sz="0" w:space="0" w:color="auto"/>
        <w:bottom w:val="none" w:sz="0" w:space="0" w:color="auto"/>
        <w:right w:val="none" w:sz="0" w:space="0" w:color="auto"/>
      </w:divBdr>
    </w:div>
    <w:div w:id="1613391025">
      <w:bodyDiv w:val="1"/>
      <w:marLeft w:val="0"/>
      <w:marRight w:val="0"/>
      <w:marTop w:val="0"/>
      <w:marBottom w:val="0"/>
      <w:divBdr>
        <w:top w:val="none" w:sz="0" w:space="0" w:color="auto"/>
        <w:left w:val="none" w:sz="0" w:space="0" w:color="auto"/>
        <w:bottom w:val="none" w:sz="0" w:space="0" w:color="auto"/>
        <w:right w:val="none" w:sz="0" w:space="0" w:color="auto"/>
      </w:divBdr>
    </w:div>
    <w:div w:id="1697390124">
      <w:bodyDiv w:val="1"/>
      <w:marLeft w:val="0"/>
      <w:marRight w:val="0"/>
      <w:marTop w:val="0"/>
      <w:marBottom w:val="0"/>
      <w:divBdr>
        <w:top w:val="none" w:sz="0" w:space="0" w:color="auto"/>
        <w:left w:val="none" w:sz="0" w:space="0" w:color="auto"/>
        <w:bottom w:val="none" w:sz="0" w:space="0" w:color="auto"/>
        <w:right w:val="none" w:sz="0" w:space="0" w:color="auto"/>
      </w:divBdr>
    </w:div>
    <w:div w:id="1771461960">
      <w:bodyDiv w:val="1"/>
      <w:marLeft w:val="0"/>
      <w:marRight w:val="0"/>
      <w:marTop w:val="0"/>
      <w:marBottom w:val="0"/>
      <w:divBdr>
        <w:top w:val="none" w:sz="0" w:space="0" w:color="auto"/>
        <w:left w:val="none" w:sz="0" w:space="0" w:color="auto"/>
        <w:bottom w:val="none" w:sz="0" w:space="0" w:color="auto"/>
        <w:right w:val="none" w:sz="0" w:space="0" w:color="auto"/>
      </w:divBdr>
    </w:div>
    <w:div w:id="1855028801">
      <w:bodyDiv w:val="1"/>
      <w:marLeft w:val="0"/>
      <w:marRight w:val="0"/>
      <w:marTop w:val="0"/>
      <w:marBottom w:val="0"/>
      <w:divBdr>
        <w:top w:val="none" w:sz="0" w:space="0" w:color="auto"/>
        <w:left w:val="none" w:sz="0" w:space="0" w:color="auto"/>
        <w:bottom w:val="none" w:sz="0" w:space="0" w:color="auto"/>
        <w:right w:val="none" w:sz="0" w:space="0" w:color="auto"/>
      </w:divBdr>
    </w:div>
    <w:div w:id="189053382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engineering.asu.ed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builditvietnam.org/events/esilicon-build-it-femal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https://builditvietnam.org/pearson-award" TargetMode="External"/><Relationship Id="rId4" Type="http://schemas.microsoft.com/office/2007/relationships/stylesWithEffects" Target="stylesWithEffects.xml"/><Relationship Id="rId9" Type="http://schemas.openxmlformats.org/officeDocument/2006/relationships/hyperlink" Target="mailto:anhdang@asu.edu" TargetMode="External"/><Relationship Id="rId14"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20A609-3125-4714-8E03-34514DAC59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1085</Words>
  <Characters>6190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Ira A. Fulton School of Engineering</Company>
  <LinksUpToDate>false</LinksUpToDate>
  <CharactersWithSpaces>7261</CharactersWithSpaces>
  <SharedDoc>false</SharedDoc>
  <HLinks>
    <vt:vector size="6" baseType="variant">
      <vt:variant>
        <vt:i4>6553606</vt:i4>
      </vt:variant>
      <vt:variant>
        <vt:i4>4147</vt:i4>
      </vt:variant>
      <vt:variant>
        <vt:i4>1025</vt:i4>
      </vt:variant>
      <vt:variant>
        <vt:i4>1</vt:i4>
      </vt:variant>
      <vt:variant>
        <vt:lpwstr>3color50_logo_letterhead_CenterforAdaptiveNEural</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Deborah Paterick</dc:creator>
  <cp:lastModifiedBy>HP</cp:lastModifiedBy>
  <cp:revision>2</cp:revision>
  <cp:lastPrinted>2009-09-30T20:16:00Z</cp:lastPrinted>
  <dcterms:created xsi:type="dcterms:W3CDTF">2018-11-26T16:34:00Z</dcterms:created>
  <dcterms:modified xsi:type="dcterms:W3CDTF">2018-11-26T16:34:00Z</dcterms:modified>
</cp:coreProperties>
</file>